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19" w:rsidRPr="00CB0019" w:rsidRDefault="00CB0019" w:rsidP="00CB0019">
      <w:pPr>
        <w:tabs>
          <w:tab w:val="left" w:pos="5580"/>
        </w:tabs>
        <w:spacing w:after="0" w:line="240" w:lineRule="auto"/>
        <w:ind w:right="283" w:firstLine="540"/>
        <w:jc w:val="center"/>
        <w:rPr>
          <w:rFonts w:ascii="Times New Roman" w:eastAsia="Times New Roman" w:hAnsi="Times New Roman" w:cs="Times New Roman"/>
          <w:b/>
          <w:kern w:val="28"/>
          <w:sz w:val="36"/>
          <w:szCs w:val="36"/>
          <w:lang w:val="x-none" w:eastAsia="x-none"/>
        </w:rPr>
      </w:pPr>
      <w:r w:rsidRPr="00CB0019">
        <w:rPr>
          <w:rFonts w:ascii="Times New Roman" w:eastAsia="Times New Roman" w:hAnsi="Times New Roman" w:cs="Times New Roman"/>
          <w:b/>
          <w:kern w:val="28"/>
          <w:sz w:val="36"/>
          <w:szCs w:val="36"/>
          <w:lang w:val="x-none" w:eastAsia="x-none"/>
        </w:rPr>
        <w:t xml:space="preserve">Дума городского округа </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муниципального образования</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«город Саянск»</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val="en-US" w:eastAsia="ru-RU"/>
        </w:rPr>
        <w:t>VIII</w:t>
      </w:r>
      <w:r w:rsidRPr="00CB0019">
        <w:rPr>
          <w:rFonts w:ascii="Times New Roman" w:eastAsia="Times New Roman" w:hAnsi="Times New Roman" w:cs="Times New Roman"/>
          <w:b/>
          <w:sz w:val="36"/>
          <w:szCs w:val="36"/>
          <w:lang w:eastAsia="ru-RU"/>
        </w:rPr>
        <w:t xml:space="preserve"> созыв</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p>
    <w:p w:rsidR="00CB0019" w:rsidRPr="00CB0019" w:rsidRDefault="00CB0019" w:rsidP="00CB0019">
      <w:pPr>
        <w:widowControl w:val="0"/>
        <w:spacing w:after="0" w:line="240" w:lineRule="auto"/>
        <w:ind w:right="283" w:firstLine="540"/>
        <w:jc w:val="center"/>
        <w:outlineLvl w:val="0"/>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 xml:space="preserve">РЕШЕНИЕ </w:t>
      </w:r>
    </w:p>
    <w:p w:rsidR="00CB0019" w:rsidRPr="00CB0019" w:rsidRDefault="00CB0019" w:rsidP="00CB0019">
      <w:pPr>
        <w:spacing w:after="0" w:line="240" w:lineRule="auto"/>
        <w:rPr>
          <w:rFonts w:ascii="Times New Roman" w:eastAsia="Times New Roman" w:hAnsi="Times New Roman" w:cs="Times New Roman"/>
          <w:sz w:val="27"/>
          <w:szCs w:val="27"/>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CB0019" w:rsidRPr="00CB0019" w:rsidTr="008B2C2F">
        <w:trPr>
          <w:cantSplit/>
          <w:trHeight w:val="220"/>
        </w:trPr>
        <w:tc>
          <w:tcPr>
            <w:tcW w:w="534" w:type="dxa"/>
          </w:tcPr>
          <w:p w:rsidR="00CB0019" w:rsidRPr="00CB0019" w:rsidRDefault="00CB0019" w:rsidP="00CB0019">
            <w:pPr>
              <w:spacing w:after="0" w:line="240" w:lineRule="auto"/>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От</w:t>
            </w:r>
          </w:p>
        </w:tc>
        <w:tc>
          <w:tcPr>
            <w:tcW w:w="1535" w:type="dxa"/>
            <w:tcBorders>
              <w:bottom w:val="single" w:sz="4" w:space="0" w:color="auto"/>
            </w:tcBorders>
            <w:vAlign w:val="bottom"/>
          </w:tcPr>
          <w:p w:rsidR="00CB0019" w:rsidRPr="00CB0019" w:rsidRDefault="00CB0019" w:rsidP="00CB0019">
            <w:pPr>
              <w:spacing w:after="0" w:line="240" w:lineRule="auto"/>
              <w:rPr>
                <w:rFonts w:ascii="Times New Roman" w:eastAsia="Times New Roman" w:hAnsi="Times New Roman" w:cs="Times New Roman"/>
                <w:sz w:val="27"/>
                <w:szCs w:val="27"/>
                <w:lang w:eastAsia="ru-RU"/>
              </w:rPr>
            </w:pPr>
          </w:p>
        </w:tc>
        <w:tc>
          <w:tcPr>
            <w:tcW w:w="449" w:type="dxa"/>
          </w:tcPr>
          <w:p w:rsidR="00CB0019" w:rsidRPr="00CB0019" w:rsidRDefault="00CB0019" w:rsidP="00CB0019">
            <w:pPr>
              <w:spacing w:after="0" w:line="240" w:lineRule="auto"/>
              <w:jc w:val="center"/>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w:t>
            </w:r>
          </w:p>
        </w:tc>
        <w:tc>
          <w:tcPr>
            <w:tcW w:w="2046" w:type="dxa"/>
            <w:tcBorders>
              <w:bottom w:val="single" w:sz="4" w:space="0" w:color="auto"/>
            </w:tcBorders>
            <w:vAlign w:val="bottom"/>
          </w:tcPr>
          <w:p w:rsidR="00CB0019" w:rsidRPr="00CB0019" w:rsidRDefault="00CB0019" w:rsidP="00CB0019">
            <w:pPr>
              <w:spacing w:after="0" w:line="240" w:lineRule="auto"/>
              <w:jc w:val="center"/>
              <w:rPr>
                <w:rFonts w:ascii="Times New Roman" w:eastAsia="Times New Roman" w:hAnsi="Times New Roman" w:cs="Times New Roman"/>
                <w:sz w:val="27"/>
                <w:szCs w:val="27"/>
                <w:lang w:eastAsia="ru-RU"/>
              </w:rPr>
            </w:pPr>
          </w:p>
        </w:tc>
      </w:tr>
      <w:tr w:rsidR="00CB0019" w:rsidRPr="00CB0019" w:rsidTr="008B2C2F">
        <w:trPr>
          <w:cantSplit/>
          <w:trHeight w:val="220"/>
        </w:trPr>
        <w:tc>
          <w:tcPr>
            <w:tcW w:w="4564" w:type="dxa"/>
            <w:gridSpan w:val="4"/>
          </w:tcPr>
          <w:p w:rsidR="00CB0019" w:rsidRPr="00CB0019" w:rsidRDefault="00CB0019" w:rsidP="00CB0019">
            <w:pPr>
              <w:spacing w:after="0" w:line="240" w:lineRule="auto"/>
              <w:jc w:val="center"/>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г. Саянск</w:t>
            </w:r>
          </w:p>
        </w:tc>
      </w:tr>
    </w:tbl>
    <w:p w:rsidR="00CB0019" w:rsidRPr="00CB0019" w:rsidRDefault="00CB0019" w:rsidP="00CB0019">
      <w:pPr>
        <w:spacing w:after="0" w:line="240" w:lineRule="auto"/>
        <w:rPr>
          <w:rFonts w:ascii="Times New Roman" w:eastAsia="Times New Roman" w:hAnsi="Times New Roman" w:cs="Times New Roman"/>
          <w:sz w:val="27"/>
          <w:szCs w:val="27"/>
          <w:lang w:eastAsia="ru-RU"/>
        </w:rPr>
      </w:pPr>
    </w:p>
    <w:tbl>
      <w:tblPr>
        <w:tblW w:w="11181"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9360"/>
        <w:gridCol w:w="120"/>
      </w:tblGrid>
      <w:tr w:rsidR="00CB0019" w:rsidRPr="00CB0019" w:rsidTr="008B2C2F">
        <w:trPr>
          <w:cantSplit/>
        </w:trPr>
        <w:tc>
          <w:tcPr>
            <w:tcW w:w="142" w:type="dxa"/>
          </w:tcPr>
          <w:p w:rsidR="00CB0019" w:rsidRPr="00CB0019" w:rsidRDefault="00CB0019" w:rsidP="00CB0019">
            <w:pPr>
              <w:spacing w:after="0" w:line="240" w:lineRule="auto"/>
              <w:rPr>
                <w:rFonts w:ascii="Times New Roman" w:eastAsia="Times New Roman" w:hAnsi="Times New Roman" w:cs="Times New Roman"/>
                <w:noProof/>
                <w:sz w:val="27"/>
                <w:szCs w:val="27"/>
                <w:lang w:eastAsia="ru-RU"/>
              </w:rPr>
            </w:pPr>
          </w:p>
        </w:tc>
        <w:tc>
          <w:tcPr>
            <w:tcW w:w="1417" w:type="dxa"/>
          </w:tcPr>
          <w:p w:rsidR="00CB0019" w:rsidRPr="00CB0019" w:rsidRDefault="00CB0019" w:rsidP="00CB0019">
            <w:pPr>
              <w:spacing w:after="0" w:line="240" w:lineRule="auto"/>
              <w:rPr>
                <w:rFonts w:ascii="Times New Roman" w:eastAsia="Times New Roman" w:hAnsi="Times New Roman" w:cs="Times New Roman"/>
                <w:noProof/>
                <w:sz w:val="27"/>
                <w:szCs w:val="27"/>
                <w:lang w:eastAsia="ru-RU"/>
              </w:rPr>
            </w:pPr>
          </w:p>
        </w:tc>
        <w:tc>
          <w:tcPr>
            <w:tcW w:w="142" w:type="dxa"/>
          </w:tcPr>
          <w:p w:rsidR="00CB0019" w:rsidRPr="00CB0019" w:rsidRDefault="00CB0019" w:rsidP="00CB0019">
            <w:pPr>
              <w:spacing w:after="0" w:line="240" w:lineRule="auto"/>
              <w:rPr>
                <w:rFonts w:ascii="Times New Roman" w:eastAsia="Times New Roman" w:hAnsi="Times New Roman" w:cs="Times New Roman"/>
                <w:sz w:val="27"/>
                <w:szCs w:val="27"/>
                <w:lang w:val="en-US" w:eastAsia="ru-RU"/>
              </w:rPr>
            </w:pPr>
            <w:r w:rsidRPr="00CB0019">
              <w:rPr>
                <w:rFonts w:ascii="Times New Roman" w:eastAsia="Times New Roman" w:hAnsi="Times New Roman" w:cs="Times New Roman"/>
                <w:sz w:val="27"/>
                <w:szCs w:val="26"/>
                <w:lang w:val="en-US" w:eastAsia="ru-RU"/>
              </w:rPr>
              <w:sym w:font="Symbol" w:char="F0E9"/>
            </w:r>
          </w:p>
        </w:tc>
        <w:tc>
          <w:tcPr>
            <w:tcW w:w="9360" w:type="dxa"/>
          </w:tcPr>
          <w:p w:rsidR="00CB0019" w:rsidRPr="00CB0019" w:rsidRDefault="00CB0019" w:rsidP="00CB0019">
            <w:pPr>
              <w:spacing w:after="0" w:line="240" w:lineRule="auto"/>
              <w:jc w:val="both"/>
              <w:rPr>
                <w:rFonts w:ascii="Times New Roman" w:eastAsia="Times New Roman" w:hAnsi="Times New Roman" w:cs="Times New Roman"/>
                <w:sz w:val="24"/>
                <w:szCs w:val="24"/>
                <w:lang w:eastAsia="ru-RU"/>
              </w:rPr>
            </w:pPr>
            <w:r w:rsidRPr="00CB0019">
              <w:rPr>
                <w:rFonts w:ascii="Times New Roman" w:eastAsia="Times New Roman" w:hAnsi="Times New Roman" w:cs="Times New Roman"/>
                <w:sz w:val="24"/>
                <w:szCs w:val="24"/>
                <w:lang w:eastAsia="ru-RU"/>
              </w:rPr>
              <w:t xml:space="preserve">О внесении изменений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w:t>
            </w:r>
          </w:p>
        </w:tc>
        <w:tc>
          <w:tcPr>
            <w:tcW w:w="120" w:type="dxa"/>
          </w:tcPr>
          <w:p w:rsidR="00CB0019" w:rsidRPr="00CB0019" w:rsidRDefault="00CB0019" w:rsidP="00CB0019">
            <w:pPr>
              <w:spacing w:after="0" w:line="240" w:lineRule="auto"/>
              <w:jc w:val="right"/>
              <w:rPr>
                <w:rFonts w:ascii="Times New Roman" w:eastAsia="Times New Roman" w:hAnsi="Times New Roman" w:cs="Times New Roman"/>
                <w:sz w:val="27"/>
                <w:szCs w:val="27"/>
                <w:lang w:val="en-US" w:eastAsia="ru-RU"/>
              </w:rPr>
            </w:pPr>
            <w:r w:rsidRPr="00CB0019">
              <w:rPr>
                <w:rFonts w:ascii="Times New Roman" w:eastAsia="Times New Roman" w:hAnsi="Times New Roman" w:cs="Times New Roman"/>
                <w:sz w:val="27"/>
                <w:szCs w:val="26"/>
                <w:lang w:val="en-US" w:eastAsia="ru-RU"/>
              </w:rPr>
              <w:sym w:font="Symbol" w:char="F0F9"/>
            </w:r>
          </w:p>
        </w:tc>
      </w:tr>
    </w:tbl>
    <w:p w:rsidR="00CB0019" w:rsidRPr="00CB0019" w:rsidRDefault="00CB0019" w:rsidP="00CB0019">
      <w:pPr>
        <w:spacing w:after="0" w:line="240" w:lineRule="auto"/>
        <w:rPr>
          <w:rFonts w:ascii="Times New Roman" w:eastAsia="Times New Roman" w:hAnsi="Times New Roman" w:cs="Times New Roman"/>
          <w:sz w:val="27"/>
          <w:szCs w:val="27"/>
          <w:lang w:eastAsia="ru-RU"/>
        </w:rPr>
      </w:pPr>
    </w:p>
    <w:p w:rsidR="00CB0019" w:rsidRPr="00CB0019" w:rsidRDefault="00CB0019" w:rsidP="00CB00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B0019">
        <w:rPr>
          <w:rFonts w:ascii="Times New Roman" w:eastAsia="Times New Roman" w:hAnsi="Times New Roman" w:cs="Times New Roman"/>
          <w:sz w:val="28"/>
          <w:szCs w:val="20"/>
          <w:lang w:eastAsia="ru-RU"/>
        </w:rPr>
        <w:tab/>
      </w:r>
      <w:proofErr w:type="gramStart"/>
      <w:r w:rsidRPr="00CB0019">
        <w:rPr>
          <w:rFonts w:ascii="Times New Roman" w:eastAsia="Times New Roman" w:hAnsi="Times New Roman" w:cs="Times New Roman"/>
          <w:sz w:val="26"/>
          <w:szCs w:val="26"/>
          <w:lang w:eastAsia="ru-RU"/>
        </w:rPr>
        <w:t xml:space="preserve">В целях совершенствования организации процессов в сфере благоустройства территории городского округа муниципального образования «город Саянск», обеспечения чистоты, порядка, высоких эстетических качеств и формирования комфортной городской среды, руководствуясь Федеральным </w:t>
      </w:r>
      <w:hyperlink r:id="rId5"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CB0019">
          <w:rPr>
            <w:rFonts w:ascii="Times New Roman" w:eastAsia="Times New Roman" w:hAnsi="Times New Roman" w:cs="Times New Roman"/>
            <w:color w:val="000000"/>
            <w:sz w:val="26"/>
            <w:szCs w:val="26"/>
            <w:lang w:eastAsia="ru-RU"/>
          </w:rPr>
          <w:t>законом</w:t>
        </w:r>
      </w:hyperlink>
      <w:r w:rsidRPr="00CB0019">
        <w:rPr>
          <w:rFonts w:ascii="Times New Roman" w:eastAsia="Times New Roman" w:hAnsi="Times New Roman" w:cs="Times New Roman"/>
          <w:color w:val="000000"/>
          <w:sz w:val="26"/>
          <w:szCs w:val="26"/>
          <w:lang w:eastAsia="ru-RU"/>
        </w:rPr>
        <w:t xml:space="preserve"> </w:t>
      </w:r>
      <w:r w:rsidRPr="00CB0019">
        <w:rPr>
          <w:rFonts w:ascii="Times New Roman" w:eastAsia="Times New Roman" w:hAnsi="Times New Roman" w:cs="Times New Roman"/>
          <w:sz w:val="26"/>
          <w:szCs w:val="26"/>
          <w:lang w:eastAsia="ru-RU"/>
        </w:rPr>
        <w:t xml:space="preserve">от 06.10.2003 № 131-ФЗ «Об общих принципах организации местного самоуправления в Российской Федерации», приказом </w:t>
      </w:r>
      <w:r w:rsidRPr="00CB0019">
        <w:rPr>
          <w:rFonts w:ascii="Times New Roman" w:eastAsia="Calibri" w:hAnsi="Times New Roman" w:cs="Times New Roman"/>
          <w:sz w:val="26"/>
          <w:szCs w:val="26"/>
        </w:rPr>
        <w:t xml:space="preserve"> Министерства строительства и жилищно-коммунального хозяйства Российской Федерации от                                                        29.12.2021 № 1042/пр.</w:t>
      </w:r>
      <w:proofErr w:type="gramEnd"/>
      <w:r w:rsidRPr="00CB0019">
        <w:rPr>
          <w:rFonts w:ascii="Times New Roman" w:eastAsia="Calibri" w:hAnsi="Times New Roman" w:cs="Times New Roman"/>
          <w:sz w:val="26"/>
          <w:szCs w:val="26"/>
        </w:rPr>
        <w:t xml:space="preserve"> «Об утверждении методических </w:t>
      </w:r>
      <w:hyperlink r:id="rId6" w:history="1">
        <w:proofErr w:type="gramStart"/>
        <w:r w:rsidRPr="00CB0019">
          <w:rPr>
            <w:rFonts w:ascii="Times New Roman" w:eastAsia="Calibri" w:hAnsi="Times New Roman" w:cs="Times New Roman"/>
            <w:sz w:val="26"/>
            <w:szCs w:val="26"/>
          </w:rPr>
          <w:t>рекомендаци</w:t>
        </w:r>
      </w:hyperlink>
      <w:r w:rsidRPr="00CB0019">
        <w:rPr>
          <w:rFonts w:ascii="Times New Roman" w:eastAsia="Calibri" w:hAnsi="Times New Roman" w:cs="Times New Roman"/>
          <w:sz w:val="26"/>
          <w:szCs w:val="26"/>
        </w:rPr>
        <w:t>й</w:t>
      </w:r>
      <w:proofErr w:type="gramEnd"/>
      <w:r w:rsidRPr="00CB0019">
        <w:rPr>
          <w:rFonts w:ascii="Times New Roman" w:eastAsia="Calibri" w:hAnsi="Times New Roman" w:cs="Times New Roman"/>
          <w:sz w:val="26"/>
          <w:szCs w:val="26"/>
        </w:rPr>
        <w:t xml:space="preserve"> по разработке норм и правил по благоустройству территорий муниципальных образований»</w:t>
      </w:r>
      <w:r w:rsidRPr="00CB0019">
        <w:rPr>
          <w:rFonts w:ascii="Times New Roman" w:eastAsia="Times New Roman" w:hAnsi="Times New Roman" w:cs="Times New Roman"/>
          <w:sz w:val="26"/>
          <w:szCs w:val="26"/>
          <w:lang w:eastAsia="ru-RU"/>
        </w:rPr>
        <w:t xml:space="preserve">,  </w:t>
      </w:r>
      <w:proofErr w:type="spellStart"/>
      <w:r w:rsidRPr="00CB0019">
        <w:rPr>
          <w:rFonts w:ascii="Times New Roman" w:eastAsia="Times New Roman" w:hAnsi="Times New Roman" w:cs="Times New Roman"/>
          <w:sz w:val="26"/>
          <w:szCs w:val="26"/>
          <w:lang w:eastAsia="ru-RU"/>
        </w:rPr>
        <w:t>ст.ст</w:t>
      </w:r>
      <w:proofErr w:type="spellEnd"/>
      <w:r w:rsidRPr="00CB0019">
        <w:rPr>
          <w:rFonts w:ascii="Times New Roman" w:eastAsia="Times New Roman" w:hAnsi="Times New Roman" w:cs="Times New Roman"/>
          <w:sz w:val="26"/>
          <w:szCs w:val="26"/>
          <w:lang w:eastAsia="ru-RU"/>
        </w:rPr>
        <w:t xml:space="preserve">. 4, 21 Устава муниципального образования «город Саянск, Дума городского округа муниципального образования «город Саянск» </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РЕШИЛА:</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 xml:space="preserve">1. </w:t>
      </w:r>
      <w:proofErr w:type="gramStart"/>
      <w:r w:rsidRPr="00CB0019">
        <w:rPr>
          <w:rFonts w:ascii="Times New Roman" w:eastAsia="Times New Roman" w:hAnsi="Times New Roman" w:cs="Times New Roman"/>
          <w:sz w:val="28"/>
          <w:szCs w:val="28"/>
          <w:lang w:eastAsia="ru-RU"/>
        </w:rPr>
        <w:t xml:space="preserve">Внести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(далее – Правила), (в редакции от 24.12.2020 № 71-67-20-55, от 30.06.2022 №71-67-22-26, опубликованных в газете «Саянские зори» от 30.04.2019 № 17 (вкладыш официальной информации, страница 15-20), от 31.12.2020 № 52 (вкладыш официальной информации, страница 3-11), </w:t>
      </w:r>
      <w:r w:rsidR="001D1C03" w:rsidRPr="00A70068">
        <w:rPr>
          <w:rFonts w:ascii="Times New Roman" w:eastAsia="Times New Roman" w:hAnsi="Times New Roman" w:cs="Times New Roman"/>
          <w:sz w:val="28"/>
          <w:szCs w:val="28"/>
          <w:lang w:eastAsia="ru-RU"/>
        </w:rPr>
        <w:t>от 07</w:t>
      </w:r>
      <w:r w:rsidRPr="00CB0019">
        <w:rPr>
          <w:rFonts w:ascii="Times New Roman" w:eastAsia="Times New Roman" w:hAnsi="Times New Roman" w:cs="Times New Roman"/>
          <w:sz w:val="28"/>
          <w:szCs w:val="28"/>
          <w:lang w:eastAsia="ru-RU"/>
        </w:rPr>
        <w:t>.</w:t>
      </w:r>
      <w:r w:rsidR="001D1C03" w:rsidRPr="00A70068">
        <w:rPr>
          <w:rFonts w:ascii="Times New Roman" w:eastAsia="Times New Roman" w:hAnsi="Times New Roman" w:cs="Times New Roman"/>
          <w:sz w:val="28"/>
          <w:szCs w:val="28"/>
          <w:lang w:eastAsia="ru-RU"/>
        </w:rPr>
        <w:t>07</w:t>
      </w:r>
      <w:r w:rsidRPr="00CB0019">
        <w:rPr>
          <w:rFonts w:ascii="Times New Roman" w:eastAsia="Times New Roman" w:hAnsi="Times New Roman" w:cs="Times New Roman"/>
          <w:sz w:val="28"/>
          <w:szCs w:val="28"/>
          <w:lang w:eastAsia="ru-RU"/>
        </w:rPr>
        <w:t>.202</w:t>
      </w:r>
      <w:r w:rsidR="001D1C03" w:rsidRPr="00A70068">
        <w:rPr>
          <w:rFonts w:ascii="Times New Roman" w:eastAsia="Times New Roman" w:hAnsi="Times New Roman" w:cs="Times New Roman"/>
          <w:sz w:val="28"/>
          <w:szCs w:val="28"/>
          <w:lang w:eastAsia="ru-RU"/>
        </w:rPr>
        <w:t>2</w:t>
      </w:r>
      <w:r w:rsidRPr="00CB0019">
        <w:rPr>
          <w:rFonts w:ascii="Times New Roman" w:eastAsia="Times New Roman" w:hAnsi="Times New Roman" w:cs="Times New Roman"/>
          <w:sz w:val="28"/>
          <w:szCs w:val="28"/>
          <w:lang w:eastAsia="ru-RU"/>
        </w:rPr>
        <w:t xml:space="preserve"> № </w:t>
      </w:r>
      <w:r w:rsidR="001D1C03" w:rsidRPr="00A70068">
        <w:rPr>
          <w:rFonts w:ascii="Times New Roman" w:eastAsia="Times New Roman" w:hAnsi="Times New Roman" w:cs="Times New Roman"/>
          <w:sz w:val="28"/>
          <w:szCs w:val="28"/>
          <w:lang w:eastAsia="ru-RU"/>
        </w:rPr>
        <w:t>26</w:t>
      </w:r>
      <w:r w:rsidRPr="00CB0019">
        <w:rPr>
          <w:rFonts w:ascii="Times New Roman" w:eastAsia="Times New Roman" w:hAnsi="Times New Roman" w:cs="Times New Roman"/>
          <w:sz w:val="28"/>
          <w:szCs w:val="28"/>
          <w:lang w:eastAsia="ru-RU"/>
        </w:rPr>
        <w:t xml:space="preserve"> (вкладыш официальной информации, страница </w:t>
      </w:r>
      <w:r w:rsidR="001D1C03" w:rsidRPr="00A70068">
        <w:rPr>
          <w:rFonts w:ascii="Times New Roman" w:eastAsia="Times New Roman" w:hAnsi="Times New Roman" w:cs="Times New Roman"/>
          <w:sz w:val="28"/>
          <w:szCs w:val="28"/>
          <w:lang w:eastAsia="ru-RU"/>
        </w:rPr>
        <w:t>2</w:t>
      </w:r>
      <w:proofErr w:type="gramEnd"/>
      <w:r w:rsidRPr="00CB0019">
        <w:rPr>
          <w:rFonts w:ascii="Times New Roman" w:eastAsia="Times New Roman" w:hAnsi="Times New Roman" w:cs="Times New Roman"/>
          <w:sz w:val="28"/>
          <w:szCs w:val="28"/>
          <w:lang w:eastAsia="ru-RU"/>
        </w:rPr>
        <w:t>),   следующие изменения: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 пункт 12 статьи 16 главы 6 изложить в новой редакции: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«12. Мероприятия по содержанию фасадов включают в себя: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12.1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12.2 очистку и промывку поверхностей фасадов в зависимости от их состояния и условий эксплуатации, в том числе мытье окон, витрин, вывесок и указателей;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lastRenderedPageBreak/>
        <w:t xml:space="preserve">12.3 смывка несанкционированных надписей и рисунков по мере их появления на фасадах;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12.4 поддержание в исправном состоянии размещённых на фасаде объектов (средств) наружного освещения;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12.5 обеспечение наличия и содержание в исправном состоянии водостоков, водосточных труб и сливов;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12.6 текущий ремонт фасадов;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12.7 капитальный ремонт фасадов»;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 пункт 13 статьи 16 главы 6 изложить в новой редакции: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«13. Текущий ремонт фасадов осуществляется путем замены и восстановления технического оборудования фасадов; архитектурных деталей и конструктивных элементов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восстановления отделки фасадов </w:t>
      </w:r>
      <w:proofErr w:type="gramStart"/>
      <w:r w:rsidRPr="00CB0019">
        <w:rPr>
          <w:rFonts w:ascii="Times New Roman" w:eastAsia="Times New Roman" w:hAnsi="Times New Roman" w:cs="Times New Roman"/>
          <w:sz w:val="28"/>
          <w:szCs w:val="28"/>
          <w:lang w:eastAsia="ru-RU"/>
        </w:rPr>
        <w:t>на</w:t>
      </w:r>
      <w:proofErr w:type="gramEnd"/>
      <w:r w:rsidRPr="00CB0019">
        <w:rPr>
          <w:rFonts w:ascii="Times New Roman" w:eastAsia="Times New Roman" w:hAnsi="Times New Roman" w:cs="Times New Roman"/>
          <w:sz w:val="28"/>
          <w:szCs w:val="28"/>
          <w:lang w:eastAsia="ru-RU"/>
        </w:rPr>
        <w:t xml:space="preserve"> аналогичные.</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Текущий ремонт выполняется в случаях: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локальных повреждений, утраты отделочного слоя (штукатурки, облицовка);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13.1 повреждения, утраты, выветривания примыканий, соединений и стыков отделки (швы стен облицовки), облицовки фасадов;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13.2 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B0019">
        <w:rPr>
          <w:rFonts w:ascii="Times New Roman" w:eastAsia="Times New Roman" w:hAnsi="Times New Roman" w:cs="Times New Roman"/>
          <w:sz w:val="28"/>
          <w:szCs w:val="28"/>
          <w:lang w:eastAsia="ru-RU"/>
        </w:rPr>
        <w:t>в</w:t>
      </w:r>
      <w:proofErr w:type="gramEnd"/>
      <w:r w:rsidRPr="00CB0019">
        <w:rPr>
          <w:rFonts w:ascii="Times New Roman" w:eastAsia="Times New Roman" w:hAnsi="Times New Roman" w:cs="Times New Roman"/>
          <w:sz w:val="28"/>
          <w:szCs w:val="28"/>
          <w:lang w:eastAsia="ru-RU"/>
        </w:rPr>
        <w:t xml:space="preserve"> колерным бланком;</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13.3 повреждения и утрат цоколя в камне, облицовки с предварительной очисткой и последующей </w:t>
      </w:r>
      <w:proofErr w:type="spellStart"/>
      <w:r w:rsidRPr="00CB0019">
        <w:rPr>
          <w:rFonts w:ascii="Times New Roman" w:eastAsia="Times New Roman" w:hAnsi="Times New Roman" w:cs="Times New Roman"/>
          <w:sz w:val="28"/>
          <w:szCs w:val="28"/>
          <w:lang w:eastAsia="ru-RU"/>
        </w:rPr>
        <w:t>гидрофобизацией</w:t>
      </w:r>
      <w:proofErr w:type="spellEnd"/>
      <w:r w:rsidRPr="00CB0019">
        <w:rPr>
          <w:rFonts w:ascii="Times New Roman" w:eastAsia="Times New Roman" w:hAnsi="Times New Roman" w:cs="Times New Roman"/>
          <w:sz w:val="28"/>
          <w:szCs w:val="28"/>
          <w:lang w:eastAsia="ru-RU"/>
        </w:rPr>
        <w:t xml:space="preserve"> на всем цоколе, в том числе восстановление, ремонт и своевременную очистку приямков цокольных окон и входов в подвалы;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13.4 повреждения, локальных утрат архитектурных деталей;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13.5 локальных повреждений, утрат конструктивных элементов от площади поверхности элементов, не влияющих на несущую способность элементов;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13.6 повреждения, утраты покрытия кровли;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13.7 повреждения, утраты покрытия (отливы) единично или на всем объекте;</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13.8 повреждения, утраты (</w:t>
      </w:r>
      <w:proofErr w:type="spellStart"/>
      <w:r w:rsidRPr="00CB0019">
        <w:rPr>
          <w:rFonts w:ascii="Times New Roman" w:eastAsia="Times New Roman" w:hAnsi="Times New Roman" w:cs="Times New Roman"/>
          <w:sz w:val="28"/>
          <w:szCs w:val="28"/>
          <w:lang w:eastAsia="ru-RU"/>
        </w:rPr>
        <w:t>окрытия</w:t>
      </w:r>
      <w:proofErr w:type="spellEnd"/>
      <w:r w:rsidRPr="00CB0019">
        <w:rPr>
          <w:rFonts w:ascii="Times New Roman" w:eastAsia="Times New Roman" w:hAnsi="Times New Roman" w:cs="Times New Roman"/>
          <w:sz w:val="28"/>
          <w:szCs w:val="28"/>
          <w:lang w:eastAsia="ru-RU"/>
        </w:rPr>
        <w:t xml:space="preserve">) элементов, деталей единично или полностью; ремонт </w:t>
      </w:r>
      <w:proofErr w:type="spellStart"/>
      <w:r w:rsidRPr="00CB0019">
        <w:rPr>
          <w:rFonts w:ascii="Times New Roman" w:eastAsia="Times New Roman" w:hAnsi="Times New Roman" w:cs="Times New Roman"/>
          <w:sz w:val="28"/>
          <w:szCs w:val="28"/>
          <w:lang w:eastAsia="ru-RU"/>
        </w:rPr>
        <w:t>отмостки</w:t>
      </w:r>
      <w:proofErr w:type="spellEnd"/>
      <w:r w:rsidRPr="00CB0019">
        <w:rPr>
          <w:rFonts w:ascii="Times New Roman" w:eastAsia="Times New Roman" w:hAnsi="Times New Roman" w:cs="Times New Roman"/>
          <w:sz w:val="28"/>
          <w:szCs w:val="28"/>
          <w:lang w:eastAsia="ru-RU"/>
        </w:rPr>
        <w:t xml:space="preserve"> здания локально или полная замена»;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 статью 32 главы 7 Правил изложить в новой редакции: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«Статья 32. Запрещенные виды деятельности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 На территории муниципального образования запрещается: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 засорение канализационных, водопроводных колодцев и других инженерных коммуникаций;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 мойка транспортных средств, их ремонт вне специально оборудованных для этого мест;</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1.3 загораживать подъезды к контейнерным площадкам, техническим и подвальным помещениям, входы к подъездам многоквартирных домов, офисным учреждениям, объектам торгового и бытового обслуживания </w:t>
      </w:r>
      <w:r w:rsidRPr="00CB0019">
        <w:rPr>
          <w:rFonts w:ascii="Times New Roman" w:eastAsia="Times New Roman" w:hAnsi="Times New Roman" w:cs="Times New Roman"/>
          <w:sz w:val="28"/>
          <w:szCs w:val="28"/>
          <w:lang w:eastAsia="ru-RU"/>
        </w:rPr>
        <w:lastRenderedPageBreak/>
        <w:t>транспортными средствами, за исключением спецтехники, обслуживающей данные объекты;</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1.4 размещать транспортное средство и объекты строительного или производственного оборудования на пешеходных дорожках, тротуарах, газонах, клумбах и иных объектах озеленения, детских и спортивных площадках, под окнами и (или) под балконами многоквартирных домов;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1.5 засорение, засыпание водоемов или устройство на них запруд;</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1.6 засорение зон санитарной охраны водозаборных и водопроводных сооружений;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1.7 установка </w:t>
      </w:r>
      <w:proofErr w:type="spellStart"/>
      <w:r w:rsidRPr="00CB0019">
        <w:rPr>
          <w:rFonts w:ascii="Times New Roman" w:eastAsia="Times New Roman" w:hAnsi="Times New Roman" w:cs="Times New Roman"/>
          <w:sz w:val="28"/>
          <w:szCs w:val="28"/>
          <w:lang w:eastAsia="ru-RU"/>
        </w:rPr>
        <w:t>штендеров</w:t>
      </w:r>
      <w:proofErr w:type="spellEnd"/>
      <w:r w:rsidRPr="00CB0019">
        <w:rPr>
          <w:rFonts w:ascii="Times New Roman" w:eastAsia="Times New Roman" w:hAnsi="Times New Roman" w:cs="Times New Roman"/>
          <w:sz w:val="28"/>
          <w:szCs w:val="28"/>
          <w:lang w:eastAsia="ru-RU"/>
        </w:rPr>
        <w:t xml:space="preserve">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B0019">
        <w:rPr>
          <w:rFonts w:ascii="Times New Roman" w:eastAsia="Times New Roman" w:hAnsi="Times New Roman" w:cs="Times New Roman"/>
          <w:sz w:val="28"/>
          <w:szCs w:val="28"/>
          <w:lang w:eastAsia="ru-RU"/>
        </w:rPr>
        <w:t>штендеров</w:t>
      </w:r>
      <w:proofErr w:type="spellEnd"/>
      <w:r w:rsidRPr="00CB0019">
        <w:rPr>
          <w:rFonts w:ascii="Times New Roman" w:eastAsia="Times New Roman" w:hAnsi="Times New Roman" w:cs="Times New Roman"/>
          <w:sz w:val="28"/>
          <w:szCs w:val="28"/>
          <w:lang w:eastAsia="ru-RU"/>
        </w:rPr>
        <w:t xml:space="preserve"> у входа в здание, строение, сооружение, а также установка </w:t>
      </w:r>
      <w:proofErr w:type="spellStart"/>
      <w:r w:rsidRPr="00CB0019">
        <w:rPr>
          <w:rFonts w:ascii="Times New Roman" w:eastAsia="Times New Roman" w:hAnsi="Times New Roman" w:cs="Times New Roman"/>
          <w:sz w:val="28"/>
          <w:szCs w:val="28"/>
          <w:lang w:eastAsia="ru-RU"/>
        </w:rPr>
        <w:t>штендеров</w:t>
      </w:r>
      <w:proofErr w:type="spellEnd"/>
      <w:r w:rsidRPr="00CB0019">
        <w:rPr>
          <w:rFonts w:ascii="Times New Roman" w:eastAsia="Times New Roman" w:hAnsi="Times New Roman" w:cs="Times New Roman"/>
          <w:sz w:val="28"/>
          <w:szCs w:val="28"/>
          <w:lang w:eastAsia="ru-RU"/>
        </w:rPr>
        <w:t xml:space="preserve"> в качестве дополнительного средства рекламы при наличии хорошо просматриваемых с тротуара вывесок и витрин.</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1.8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1.9 самовольное присоединение промышленных, хозяйственно-бытовых и иных объектов к сетям ливневой канализации;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1.10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1.11 складирование на контейнерных площадках и в контейнеры строительных отходов и иных запрещенных отходов и предметов;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1.12 размещение ритуальных принадлежностей и надгробных сооружений вне мест, специально предназначенных для этих целей;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1.13 производство земляных работ без ордера, выдаваемого администрацией муниципального образования в порядке, установленном муниципальным правовым актом.</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1.14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w:t>
      </w:r>
      <w:proofErr w:type="gramEnd"/>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 xml:space="preserve">1.15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w:t>
      </w:r>
      <w:r w:rsidRPr="00CB0019">
        <w:rPr>
          <w:rFonts w:ascii="Times New Roman" w:eastAsia="Times New Roman" w:hAnsi="Times New Roman" w:cs="Times New Roman"/>
          <w:sz w:val="28"/>
          <w:szCs w:val="28"/>
          <w:lang w:eastAsia="ru-RU"/>
        </w:rPr>
        <w:lastRenderedPageBreak/>
        <w:t>Постановлением Государственного комитета Российской Федерации по строительству и жилищно-коммунальному комп</w:t>
      </w:r>
      <w:r w:rsidR="002F6A63">
        <w:rPr>
          <w:rFonts w:ascii="Times New Roman" w:eastAsia="Times New Roman" w:hAnsi="Times New Roman" w:cs="Times New Roman"/>
          <w:sz w:val="28"/>
          <w:szCs w:val="28"/>
          <w:lang w:eastAsia="ru-RU"/>
        </w:rPr>
        <w:t>лексу от 27 сентября 2003 года №</w:t>
      </w:r>
      <w:r w:rsidRPr="00CB0019">
        <w:rPr>
          <w:rFonts w:ascii="Times New Roman" w:eastAsia="Times New Roman" w:hAnsi="Times New Roman" w:cs="Times New Roman"/>
          <w:sz w:val="28"/>
          <w:szCs w:val="28"/>
          <w:lang w:eastAsia="ru-RU"/>
        </w:rPr>
        <w:t xml:space="preserve"> 170 «Об утверждении</w:t>
      </w:r>
      <w:proofErr w:type="gramEnd"/>
      <w:r w:rsidRPr="00CB0019">
        <w:rPr>
          <w:rFonts w:ascii="Times New Roman" w:eastAsia="Times New Roman" w:hAnsi="Times New Roman" w:cs="Times New Roman"/>
          <w:sz w:val="28"/>
          <w:szCs w:val="28"/>
          <w:lang w:eastAsia="ru-RU"/>
        </w:rPr>
        <w:t xml:space="preserve"> Правил и норм технической эксплуатации жилищного фонда» и с нарушением требований настоящих Правил;</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1.16 нарушение требований по содержанию устройств наружного освещения, размещенных на зданиях, строениях, сооружениях;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1.17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CB0019">
        <w:rPr>
          <w:rFonts w:ascii="Times New Roman" w:eastAsia="Times New Roman" w:hAnsi="Times New Roman" w:cs="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1.18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1.19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1.20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1.21 обустройство выгребных ям, уборных за территорией домовладений»;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1.4 Правила дополнить статьей 33 следующего содержания: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«Статья 33. Общие требования по содержанию животных на территории муниципального образования.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1.1 не допускать загрязнения животными подъездов, лестничных клеток, подвалов, 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w:t>
      </w:r>
      <w:proofErr w:type="gramEnd"/>
      <w:r w:rsidRPr="00CB0019">
        <w:rPr>
          <w:rFonts w:ascii="Times New Roman" w:eastAsia="Times New Roman" w:hAnsi="Times New Roman" w:cs="Times New Roman"/>
          <w:sz w:val="28"/>
          <w:szCs w:val="28"/>
          <w:lang w:eastAsia="ru-RU"/>
        </w:rPr>
        <w:t xml:space="preserve"> Если животные оставили экскременты в этих местах, они должны быть убраны владельцами животных;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 при выгуле домашнего животного необходимо исключать возможность свободного, неконтролируемого передвижения животного в подъездах, лифтах и других местах общего пользования в  многоквартирных  домах,  во дворах таких домов, при пересечении проезжей части автомобильной дороги и других общественных мест.</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3. На территории муниципального образования запрещается: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lastRenderedPageBreak/>
        <w:t>3.1 выгул собак без присмотра, а равно выгул собак без поводка и без намордника (за исключением комнатных - декоративных пород собак) в подъездах, во дворах домов, на улицах, площадях, в парках, скверах, детских и спортивных  площадках, дорогах, улицах, тротуарах,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w:t>
      </w:r>
      <w:proofErr w:type="gramEnd"/>
      <w:r w:rsidRPr="00CB0019">
        <w:rPr>
          <w:rFonts w:ascii="Times New Roman" w:eastAsia="Times New Roman" w:hAnsi="Times New Roman" w:cs="Times New Roman"/>
          <w:sz w:val="28"/>
          <w:szCs w:val="28"/>
          <w:lang w:eastAsia="ru-RU"/>
        </w:rPr>
        <w:t xml:space="preserve"> населения, в других общественных местах.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3.2 выпас скота;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3.3 содержание собак и кошек в местах общего пользования (на лестничных клетках, чердаках, в подвалах и коридорах), на лоджиях и балконах;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3.4 выгуливать собак и появляться с ними в общественных местах и в транспорте лицам в нетрезвом состоянии;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3.5 допускать детей в возрасте младше 14 лет к выгулу собак;</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3.6 выгул потенциально опасной собаки (перечень потенциально опасных собак утверждён Постановлением Правительства РФ от 29.07.2019 № 974 «Об утверждении перечня потенциально опасных собак»)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праве собственности или ином законном основании, где исключена возможность причинения вреда жизни</w:t>
      </w:r>
      <w:proofErr w:type="gramEnd"/>
      <w:r w:rsidRPr="00CB0019">
        <w:rPr>
          <w:rFonts w:ascii="Times New Roman" w:eastAsia="Times New Roman" w:hAnsi="Times New Roman" w:cs="Times New Roman"/>
          <w:sz w:val="28"/>
          <w:szCs w:val="28"/>
          <w:lang w:eastAsia="ru-RU"/>
        </w:rPr>
        <w:t>, здоровью и имуществу лиц, находящихся за пределами этой территории. О наличии  собаки должна быть сделана предупреждающая надпись при входе на данную территорию.</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4. Свободный выгул (без поводка и намордника) собак (за исключением выгула потенциально опасных собак) разрешён только на пустырях и зелёных зонах при условии обеспечения безопасности присутствующих там людей.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5. При выгуле собак и в жилых помещениях владельцы должны обеспечивать тишину - предотвращать лай собак с 23 часов вечера до 7 часов утра.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6. Собаки, независимо от породы, принадлежности и назначения, в том числе имеющие 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2. </w:t>
      </w:r>
      <w:proofErr w:type="gramStart"/>
      <w:r w:rsidRPr="00CB0019">
        <w:rPr>
          <w:rFonts w:ascii="Times New Roman" w:eastAsia="Times New Roman" w:hAnsi="Times New Roman" w:cs="Times New Roman"/>
          <w:color w:val="000000"/>
          <w:sz w:val="28"/>
          <w:szCs w:val="28"/>
          <w:lang w:eastAsia="ru-RU"/>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7" w:history="1">
        <w:r w:rsidRPr="00CB0019">
          <w:rPr>
            <w:rFonts w:ascii="Times New Roman" w:eastAsia="Times New Roman" w:hAnsi="Times New Roman" w:cs="Times New Roman"/>
            <w:color w:val="0000FF"/>
            <w:sz w:val="28"/>
            <w:szCs w:val="28"/>
            <w:u w:val="single"/>
            <w:lang w:eastAsia="ru-RU"/>
          </w:rPr>
          <w:t>http://sayansk-pravo.ru),</w:t>
        </w:r>
      </w:hyperlink>
      <w:r w:rsidRPr="00CB0019">
        <w:rPr>
          <w:rFonts w:ascii="Times New Roman" w:eastAsia="Times New Roman" w:hAnsi="Times New Roman" w:cs="Times New Roman"/>
          <w:color w:val="000000"/>
          <w:sz w:val="28"/>
          <w:szCs w:val="28"/>
          <w:lang w:eastAsia="ru-RU"/>
        </w:rPr>
        <w:t xml:space="preserve"> в газете «Саянские зори» (за исключением приложений к настоящему решению)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8" w:history="1">
        <w:r w:rsidRPr="00CB0019">
          <w:rPr>
            <w:rFonts w:ascii="Times New Roman" w:eastAsia="Times New Roman" w:hAnsi="Times New Roman" w:cs="Times New Roman"/>
            <w:color w:val="0000FF"/>
            <w:sz w:val="28"/>
            <w:szCs w:val="28"/>
            <w:u w:val="single"/>
            <w:lang w:eastAsia="ru-RU"/>
          </w:rPr>
          <w:t>http://www.dumasayansk.ru</w:t>
        </w:r>
      </w:hyperlink>
      <w:r w:rsidRPr="00CB0019">
        <w:rPr>
          <w:rFonts w:ascii="Times New Roman" w:eastAsia="Times New Roman" w:hAnsi="Times New Roman" w:cs="Times New Roman"/>
          <w:color w:val="000000"/>
          <w:sz w:val="28"/>
          <w:szCs w:val="28"/>
          <w:lang w:eastAsia="ru-RU"/>
        </w:rPr>
        <w:t>.</w:t>
      </w:r>
      <w:proofErr w:type="gramEnd"/>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 xml:space="preserve">3. Комитету по архитектуре и градостроительству администрации муниципального образования «город Саянск» </w:t>
      </w:r>
      <w:proofErr w:type="gramStart"/>
      <w:r w:rsidRPr="00CB0019">
        <w:rPr>
          <w:rFonts w:ascii="Times New Roman" w:eastAsia="Times New Roman" w:hAnsi="Times New Roman" w:cs="Times New Roman"/>
          <w:sz w:val="28"/>
          <w:szCs w:val="28"/>
          <w:lang w:eastAsia="ru-RU"/>
        </w:rPr>
        <w:t>разместить Правила</w:t>
      </w:r>
      <w:proofErr w:type="gramEnd"/>
      <w:r w:rsidRPr="00CB0019">
        <w:rPr>
          <w:rFonts w:ascii="Times New Roman" w:eastAsia="Times New Roman" w:hAnsi="Times New Roman" w:cs="Times New Roman"/>
          <w:sz w:val="28"/>
          <w:szCs w:val="28"/>
          <w:lang w:eastAsia="ru-RU"/>
        </w:rPr>
        <w:t xml:space="preserve"> с внесенными в них изменениями в федеральной государственной </w:t>
      </w:r>
      <w:r w:rsidRPr="00CB0019">
        <w:rPr>
          <w:rFonts w:ascii="Times New Roman" w:eastAsia="Times New Roman" w:hAnsi="Times New Roman" w:cs="Times New Roman"/>
          <w:sz w:val="28"/>
          <w:szCs w:val="28"/>
          <w:lang w:eastAsia="ru-RU"/>
        </w:rPr>
        <w:lastRenderedPageBreak/>
        <w:t>информационной системе территориального планирования не позднее, чем по истечении десяти дней с даты внесения указанных изменений.</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4. Настоящее решение вступает в силу после дня его официального опубликования.</w:t>
      </w: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3288665</wp:posOffset>
                </wp:positionH>
                <wp:positionV relativeFrom="paragraph">
                  <wp:posOffset>60960</wp:posOffset>
                </wp:positionV>
                <wp:extent cx="2628900" cy="1460500"/>
                <wp:effectExtent l="0" t="0" r="317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6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Мэр городского округа муниципального образования «город Саянск»</w:t>
                            </w:r>
                          </w:p>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_____________О.В. Боровский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58.95pt;margin-top:4.8pt;width:207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" stroked="f">
                <v:textbox>
                  <w:txbxContent>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Мэр городского округа муниципального образования «город Саянск»</w:t>
                      </w:r>
                    </w:p>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_____________О.В. Боровский</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60960</wp:posOffset>
                </wp:positionV>
                <wp:extent cx="2628900" cy="1460500"/>
                <wp:effectExtent l="317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6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Председатель Думы городского округа муниципального образования «город Саянск»</w:t>
                            </w:r>
                          </w:p>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_______________Е.А. Каплин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05pt;margin-top:4.8pt;width:20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" stroked="f">
                <v:textbox>
                  <w:txbxContent>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Председатель Думы городского округа муниципального образования «город Саянск»</w:t>
                      </w:r>
                    </w:p>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_______________Е.А. Каплин</w:t>
                      </w:r>
                    </w:p>
                  </w:txbxContent>
                </v:textbox>
              </v:shape>
            </w:pict>
          </mc:Fallback>
        </mc:AlternateContent>
      </w: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r w:rsidRPr="00CB0019">
        <w:rPr>
          <w:rFonts w:ascii="Times New Roman" w:eastAsia="Times New Roman" w:hAnsi="Times New Roman" w:cs="Times New Roman"/>
          <w:sz w:val="20"/>
          <w:szCs w:val="27"/>
          <w:lang w:eastAsia="ru-RU"/>
        </w:rPr>
        <w:t xml:space="preserve">исп. Панкина А.С., </w:t>
      </w:r>
    </w:p>
    <w:p w:rsidR="00CB0019" w:rsidRPr="00CB0019" w:rsidRDefault="00CB0019" w:rsidP="00CB0019">
      <w:pPr>
        <w:spacing w:after="0" w:line="240" w:lineRule="auto"/>
        <w:rPr>
          <w:rFonts w:ascii="Times New Roman" w:eastAsia="Times New Roman" w:hAnsi="Times New Roman" w:cs="Times New Roman"/>
          <w:b/>
          <w:sz w:val="27"/>
          <w:szCs w:val="27"/>
          <w:lang w:eastAsia="ru-RU"/>
        </w:rPr>
      </w:pPr>
      <w:r w:rsidRPr="00CB0019">
        <w:rPr>
          <w:rFonts w:ascii="Times New Roman" w:eastAsia="Times New Roman" w:hAnsi="Times New Roman" w:cs="Times New Roman"/>
          <w:sz w:val="20"/>
          <w:szCs w:val="27"/>
          <w:lang w:eastAsia="ru-RU"/>
        </w:rPr>
        <w:t>тел. 83955352421</w:t>
      </w:r>
      <w:r w:rsidRPr="00CB0019">
        <w:rPr>
          <w:rFonts w:ascii="Times New Roman" w:eastAsia="Times New Roman" w:hAnsi="Times New Roman" w:cs="Times New Roman"/>
          <w:sz w:val="27"/>
          <w:szCs w:val="27"/>
          <w:lang w:eastAsia="ru-RU"/>
        </w:rPr>
        <w:br w:type="page"/>
      </w:r>
      <w:r w:rsidRPr="00CB0019">
        <w:rPr>
          <w:rFonts w:ascii="Times New Roman" w:eastAsia="Times New Roman" w:hAnsi="Times New Roman" w:cs="Times New Roman"/>
          <w:sz w:val="27"/>
          <w:szCs w:val="27"/>
          <w:lang w:eastAsia="ru-RU"/>
        </w:rPr>
        <w:lastRenderedPageBreak/>
        <w:t>СОГЛАСОВАНО:</w:t>
      </w:r>
      <w:r w:rsidRPr="00CB0019">
        <w:rPr>
          <w:rFonts w:ascii="Times New Roman" w:eastAsia="Times New Roman" w:hAnsi="Times New Roman" w:cs="Times New Roman"/>
          <w:sz w:val="27"/>
          <w:szCs w:val="27"/>
          <w:lang w:eastAsia="ru-RU"/>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154"/>
        <w:gridCol w:w="2285"/>
        <w:gridCol w:w="2252"/>
        <w:gridCol w:w="2268"/>
      </w:tblGrid>
      <w:tr w:rsidR="00CB0019" w:rsidRPr="00CB0019" w:rsidTr="008B2C2F">
        <w:trPr>
          <w:trHeight w:val="1417"/>
        </w:trPr>
        <w:tc>
          <w:tcPr>
            <w:tcW w:w="4439" w:type="dxa"/>
            <w:gridSpan w:val="2"/>
            <w:tcBorders>
              <w:top w:val="nil"/>
              <w:left w:val="nil"/>
              <w:bottom w:val="nil"/>
              <w:right w:val="nil"/>
            </w:tcBorders>
          </w:tcPr>
          <w:p w:rsidR="00CB0019" w:rsidRPr="00CB0019" w:rsidRDefault="00CB0019" w:rsidP="00CB0019">
            <w:pPr>
              <w:widowControl w:val="0"/>
              <w:tabs>
                <w:tab w:val="left" w:pos="5245"/>
              </w:tabs>
              <w:spacing w:after="0" w:line="240" w:lineRule="auto"/>
              <w:jc w:val="both"/>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 xml:space="preserve">Заместитель мэра городского округа по вопросам жизнеобеспечения города </w:t>
            </w:r>
            <w:proofErr w:type="gramStart"/>
            <w:r w:rsidRPr="00CB0019">
              <w:rPr>
                <w:rFonts w:ascii="Times New Roman" w:eastAsia="Times New Roman" w:hAnsi="Times New Roman" w:cs="Times New Roman"/>
                <w:sz w:val="20"/>
                <w:szCs w:val="20"/>
                <w:lang w:eastAsia="ru-RU"/>
              </w:rPr>
              <w:t>-п</w:t>
            </w:r>
            <w:proofErr w:type="gramEnd"/>
            <w:r w:rsidRPr="00CB0019">
              <w:rPr>
                <w:rFonts w:ascii="Times New Roman" w:eastAsia="Times New Roman" w:hAnsi="Times New Roman" w:cs="Times New Roman"/>
                <w:sz w:val="20"/>
                <w:szCs w:val="20"/>
                <w:lang w:eastAsia="ru-RU"/>
              </w:rPr>
              <w:t xml:space="preserve">редседатель Комитета по </w:t>
            </w:r>
            <w:proofErr w:type="spellStart"/>
            <w:r w:rsidRPr="00CB0019">
              <w:rPr>
                <w:rFonts w:ascii="Times New Roman" w:eastAsia="Times New Roman" w:hAnsi="Times New Roman" w:cs="Times New Roman"/>
                <w:sz w:val="20"/>
                <w:szCs w:val="20"/>
                <w:lang w:eastAsia="ru-RU"/>
              </w:rPr>
              <w:t>жилищно</w:t>
            </w:r>
            <w:proofErr w:type="spellEnd"/>
            <w:r w:rsidRPr="00CB0019">
              <w:rPr>
                <w:rFonts w:ascii="Times New Roman" w:eastAsia="Times New Roman" w:hAnsi="Times New Roman" w:cs="Times New Roman"/>
                <w:sz w:val="20"/>
                <w:szCs w:val="20"/>
                <w:lang w:eastAsia="ru-RU"/>
              </w:rPr>
              <w:t xml:space="preserve"> - коммунальному хозяйству, транспорту и связи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М.Ф. Данилова</w:t>
            </w:r>
          </w:p>
        </w:tc>
      </w:tr>
      <w:tr w:rsidR="00CB0019" w:rsidRPr="00CB0019" w:rsidTr="008B2C2F">
        <w:trPr>
          <w:trHeight w:val="20"/>
        </w:trPr>
        <w:tc>
          <w:tcPr>
            <w:tcW w:w="2154" w:type="dxa"/>
            <w:tcBorders>
              <w:top w:val="nil"/>
              <w:left w:val="nil"/>
              <w:bottom w:val="single" w:sz="4" w:space="0" w:color="auto"/>
              <w:right w:val="nil"/>
            </w:tcBorders>
          </w:tcPr>
          <w:p w:rsidR="00CB0019" w:rsidRPr="00CB0019" w:rsidRDefault="00CB0019" w:rsidP="00CB0019">
            <w:pPr>
              <w:widowControl w:val="0"/>
              <w:tabs>
                <w:tab w:val="left" w:pos="5245"/>
              </w:tabs>
              <w:spacing w:after="0" w:line="240" w:lineRule="auto"/>
              <w:outlineLvl w:val="0"/>
              <w:rPr>
                <w:rFonts w:ascii="Times New Roman" w:eastAsia="Times New Roman" w:hAnsi="Times New Roman" w:cs="Times New Roman"/>
                <w:sz w:val="20"/>
                <w:szCs w:val="20"/>
                <w:lang w:eastAsia="ru-RU"/>
              </w:rPr>
            </w:pPr>
          </w:p>
        </w:tc>
        <w:tc>
          <w:tcPr>
            <w:tcW w:w="6805" w:type="dxa"/>
            <w:gridSpan w:val="3"/>
            <w:vMerge w:val="restart"/>
            <w:tcBorders>
              <w:top w:val="nil"/>
              <w:left w:val="nil"/>
              <w:right w:val="nil"/>
            </w:tcBorders>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single" w:sz="4" w:space="0" w:color="auto"/>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дата</w:t>
            </w:r>
          </w:p>
        </w:tc>
        <w:tc>
          <w:tcPr>
            <w:tcW w:w="6805" w:type="dxa"/>
            <w:gridSpan w:val="3"/>
            <w:vMerge/>
            <w:tcBorders>
              <w:left w:val="nil"/>
              <w:bottom w:val="nil"/>
              <w:right w:val="nil"/>
            </w:tcBorders>
            <w:vAlign w:val="center"/>
          </w:tcPr>
          <w:p w:rsidR="00CB0019" w:rsidRPr="00CB0019" w:rsidRDefault="00CB0019" w:rsidP="00CB0019">
            <w:pPr>
              <w:widowControl w:val="0"/>
              <w:spacing w:after="0" w:line="240" w:lineRule="auto"/>
              <w:jc w:val="center"/>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tcBorders>
              <w:top w:val="nil"/>
              <w:left w:val="nil"/>
              <w:bottom w:val="nil"/>
              <w:right w:val="nil"/>
            </w:tcBorders>
            <w:vAlign w:val="center"/>
          </w:tcPr>
          <w:p w:rsidR="00CB0019" w:rsidRPr="00CB0019" w:rsidRDefault="00CB0019" w:rsidP="00CB0019">
            <w:pPr>
              <w:widowControl w:val="0"/>
              <w:spacing w:after="0" w:line="240" w:lineRule="auto"/>
              <w:jc w:val="center"/>
              <w:rPr>
                <w:rFonts w:ascii="Times New Roman" w:eastAsia="Times New Roman" w:hAnsi="Times New Roman" w:cs="Times New Roman"/>
                <w:sz w:val="20"/>
                <w:szCs w:val="20"/>
                <w:lang w:eastAsia="ru-RU"/>
              </w:rPr>
            </w:pPr>
          </w:p>
        </w:tc>
      </w:tr>
      <w:tr w:rsidR="00CB0019" w:rsidRPr="00CB0019" w:rsidTr="008B2C2F">
        <w:trPr>
          <w:trHeight w:val="283"/>
        </w:trPr>
        <w:tc>
          <w:tcPr>
            <w:tcW w:w="4439" w:type="dxa"/>
            <w:gridSpan w:val="2"/>
            <w:tcBorders>
              <w:top w:val="nil"/>
              <w:left w:val="nil"/>
              <w:bottom w:val="nil"/>
              <w:right w:val="nil"/>
            </w:tcBorders>
          </w:tcPr>
          <w:p w:rsidR="00CB0019" w:rsidRPr="00CB0019" w:rsidRDefault="00CB0019" w:rsidP="00CB0019">
            <w:pPr>
              <w:widowControl w:val="0"/>
              <w:spacing w:after="0" w:line="240" w:lineRule="auto"/>
              <w:jc w:val="both"/>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 xml:space="preserve">Председатель депутатской комиссии по вопросам </w:t>
            </w:r>
            <w:proofErr w:type="spellStart"/>
            <w:r w:rsidRPr="00CB0019">
              <w:rPr>
                <w:rFonts w:ascii="Times New Roman" w:eastAsia="Times New Roman" w:hAnsi="Times New Roman" w:cs="Times New Roman"/>
                <w:sz w:val="20"/>
                <w:szCs w:val="20"/>
                <w:lang w:eastAsia="ru-RU"/>
              </w:rPr>
              <w:t>жилищно</w:t>
            </w:r>
            <w:proofErr w:type="spellEnd"/>
            <w:r w:rsidRPr="00CB0019">
              <w:rPr>
                <w:rFonts w:ascii="Times New Roman" w:eastAsia="Times New Roman" w:hAnsi="Times New Roman" w:cs="Times New Roman"/>
                <w:sz w:val="20"/>
                <w:szCs w:val="20"/>
                <w:lang w:eastAsia="ru-RU"/>
              </w:rPr>
              <w:t xml:space="preserve"> - коммунального хозяйства и строительства</w:t>
            </w:r>
          </w:p>
        </w:tc>
        <w:tc>
          <w:tcPr>
            <w:tcW w:w="2252" w:type="dxa"/>
            <w:tcBorders>
              <w:top w:val="nil"/>
              <w:left w:val="nil"/>
              <w:bottom w:val="single" w:sz="4" w:space="0" w:color="auto"/>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vAlign w:val="bottom"/>
          </w:tcPr>
          <w:p w:rsidR="00CB0019" w:rsidRPr="00CB0019" w:rsidRDefault="00F00522" w:rsidP="00CB0019">
            <w:pPr>
              <w:widowControl w:val="0"/>
              <w:spacing w:after="0" w:line="240" w:lineRule="auto"/>
              <w:jc w:val="right"/>
              <w:rPr>
                <w:rFonts w:ascii="Times New Roman" w:eastAsia="Times New Roman" w:hAnsi="Times New Roman" w:cs="Times New Roman"/>
                <w:sz w:val="20"/>
                <w:szCs w:val="20"/>
                <w:lang w:eastAsia="ru-RU"/>
              </w:rPr>
            </w:pPr>
            <w:r w:rsidRPr="00F00522">
              <w:rPr>
                <w:rFonts w:ascii="Times New Roman" w:eastAsia="Times New Roman" w:hAnsi="Times New Roman" w:cs="Times New Roman"/>
                <w:sz w:val="20"/>
                <w:szCs w:val="20"/>
                <w:lang w:eastAsia="ru-RU"/>
              </w:rPr>
              <w:t>В.В. Попенок</w:t>
            </w:r>
            <w:bookmarkStart w:id="0" w:name="_GoBack"/>
            <w:bookmarkEnd w:id="0"/>
          </w:p>
        </w:tc>
      </w:tr>
      <w:tr w:rsidR="00CB0019" w:rsidRPr="00CB0019" w:rsidTr="008B2C2F">
        <w:trPr>
          <w:trHeight w:val="20"/>
        </w:trPr>
        <w:tc>
          <w:tcPr>
            <w:tcW w:w="2154" w:type="dxa"/>
            <w:tcBorders>
              <w:top w:val="nil"/>
              <w:left w:val="nil"/>
              <w:bottom w:val="single" w:sz="4" w:space="0" w:color="auto"/>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vMerge w:val="restart"/>
            <w:tcBorders>
              <w:top w:val="nil"/>
              <w:left w:val="nil"/>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single" w:sz="4" w:space="0" w:color="auto"/>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дата</w:t>
            </w:r>
          </w:p>
        </w:tc>
        <w:tc>
          <w:tcPr>
            <w:tcW w:w="6805" w:type="dxa"/>
            <w:gridSpan w:val="3"/>
            <w:vMerge/>
            <w:tcBorders>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83"/>
        </w:trPr>
        <w:tc>
          <w:tcPr>
            <w:tcW w:w="4439" w:type="dxa"/>
            <w:gridSpan w:val="2"/>
            <w:tcBorders>
              <w:top w:val="nil"/>
              <w:left w:val="nil"/>
              <w:bottom w:val="nil"/>
              <w:right w:val="nil"/>
            </w:tcBorders>
          </w:tcPr>
          <w:p w:rsidR="00CB0019" w:rsidRPr="00CB0019" w:rsidRDefault="004A6522" w:rsidP="004A6522">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CB0019" w:rsidRPr="00CB0019">
              <w:rPr>
                <w:rFonts w:ascii="Times New Roman" w:eastAsia="Times New Roman" w:hAnsi="Times New Roman" w:cs="Times New Roman"/>
                <w:sz w:val="20"/>
                <w:szCs w:val="20"/>
                <w:lang w:eastAsia="ru-RU"/>
              </w:rPr>
              <w:t>ачальник отдела правовой работы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vAlign w:val="bottom"/>
          </w:tcPr>
          <w:p w:rsidR="00CB0019" w:rsidRPr="00CB0019" w:rsidRDefault="004A6522" w:rsidP="00CB0019">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А.Ю. </w:t>
            </w:r>
            <w:proofErr w:type="spellStart"/>
            <w:r>
              <w:rPr>
                <w:rFonts w:ascii="Times New Roman" w:eastAsia="Times New Roman" w:hAnsi="Times New Roman" w:cs="Times New Roman"/>
                <w:sz w:val="20"/>
                <w:szCs w:val="20"/>
                <w:lang w:eastAsia="ru-RU"/>
              </w:rPr>
              <w:t>Товпинец</w:t>
            </w:r>
            <w:proofErr w:type="spellEnd"/>
          </w:p>
        </w:tc>
      </w:tr>
      <w:tr w:rsidR="00CB0019" w:rsidRPr="00CB0019" w:rsidTr="008B2C2F">
        <w:trPr>
          <w:trHeight w:val="20"/>
        </w:trPr>
        <w:tc>
          <w:tcPr>
            <w:tcW w:w="2154" w:type="dxa"/>
            <w:tcBorders>
              <w:top w:val="nil"/>
              <w:left w:val="nil"/>
              <w:bottom w:val="single" w:sz="4" w:space="0" w:color="auto"/>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vMerge w:val="restart"/>
            <w:tcBorders>
              <w:top w:val="nil"/>
              <w:left w:val="nil"/>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single" w:sz="4" w:space="0" w:color="auto"/>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дата</w:t>
            </w:r>
          </w:p>
        </w:tc>
        <w:tc>
          <w:tcPr>
            <w:tcW w:w="6805" w:type="dxa"/>
            <w:gridSpan w:val="3"/>
            <w:vMerge/>
            <w:tcBorders>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83"/>
        </w:trPr>
        <w:tc>
          <w:tcPr>
            <w:tcW w:w="4439" w:type="dxa"/>
            <w:gridSpan w:val="2"/>
            <w:tcBorders>
              <w:top w:val="nil"/>
              <w:left w:val="nil"/>
              <w:bottom w:val="nil"/>
              <w:right w:val="nil"/>
            </w:tcBorders>
          </w:tcPr>
          <w:p w:rsidR="00CB0019" w:rsidRPr="00CB0019" w:rsidRDefault="00CB0019" w:rsidP="00CB0019">
            <w:pPr>
              <w:widowControl w:val="0"/>
              <w:spacing w:after="0" w:line="240" w:lineRule="auto"/>
              <w:jc w:val="both"/>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Председатель – главный архитектор Комитета по архитектуре и градостроительству администрации муниципального образования «город Саянск»</w:t>
            </w:r>
          </w:p>
        </w:tc>
        <w:tc>
          <w:tcPr>
            <w:tcW w:w="2252" w:type="dxa"/>
            <w:tcBorders>
              <w:top w:val="nil"/>
              <w:left w:val="nil"/>
              <w:bottom w:val="single" w:sz="4" w:space="0" w:color="auto"/>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Ю.В. Колькина</w:t>
            </w:r>
          </w:p>
        </w:tc>
      </w:tr>
      <w:tr w:rsidR="00CB0019" w:rsidRPr="00CB0019" w:rsidTr="008B2C2F">
        <w:trPr>
          <w:trHeight w:val="20"/>
        </w:trPr>
        <w:tc>
          <w:tcPr>
            <w:tcW w:w="2154" w:type="dxa"/>
            <w:tcBorders>
              <w:top w:val="nil"/>
              <w:left w:val="nil"/>
              <w:bottom w:val="single" w:sz="4" w:space="0" w:color="auto"/>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vMerge w:val="restart"/>
            <w:tcBorders>
              <w:top w:val="nil"/>
              <w:left w:val="nil"/>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single" w:sz="4" w:space="0" w:color="auto"/>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дата</w:t>
            </w:r>
          </w:p>
        </w:tc>
        <w:tc>
          <w:tcPr>
            <w:tcW w:w="6805" w:type="dxa"/>
            <w:gridSpan w:val="3"/>
            <w:vMerge/>
            <w:tcBorders>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bl>
    <w:p w:rsidR="00CB0019" w:rsidRPr="00CB0019" w:rsidRDefault="00CB0019" w:rsidP="00CB0019">
      <w:pPr>
        <w:widowControl w:val="0"/>
        <w:spacing w:after="0" w:line="240" w:lineRule="auto"/>
        <w:rPr>
          <w:rFonts w:ascii="Times New Roman" w:eastAsia="Times New Roman" w:hAnsi="Times New Roman" w:cs="Times New Roman"/>
          <w:sz w:val="12"/>
          <w:szCs w:val="12"/>
          <w:lang w:eastAsia="ru-RU"/>
        </w:rPr>
      </w:pP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РАССЫЛКА:</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1 экз. - в дело</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2 экз. - в комитет по архитектуре</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1 экз. – в Саянские зори</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4 экз.</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Электронная  версия правового акта соответствует бумажному носителю.</w:t>
      </w:r>
    </w:p>
    <w:p w:rsidR="00CB0019" w:rsidRPr="00CB0019" w:rsidRDefault="00CB0019" w:rsidP="00CB0019">
      <w:pPr>
        <w:widowControl w:val="0"/>
        <w:spacing w:after="0" w:line="240" w:lineRule="auto"/>
        <w:rPr>
          <w:rFonts w:ascii="Times New Roman" w:eastAsia="Times New Roman" w:hAnsi="Times New Roman" w:cs="Times New Roman"/>
          <w:sz w:val="12"/>
          <w:szCs w:val="12"/>
          <w:lang w:eastAsia="ru-RU"/>
        </w:rPr>
      </w:pPr>
    </w:p>
    <w:p w:rsidR="00CB0019" w:rsidRPr="00CB0019" w:rsidRDefault="00CB0019" w:rsidP="00CB0019">
      <w:pPr>
        <w:widowControl w:val="0"/>
        <w:spacing w:after="0" w:line="240" w:lineRule="auto"/>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ИСПОЛНИТЕЛЬ:</w:t>
      </w:r>
    </w:p>
    <w:p w:rsidR="00CB0019" w:rsidRPr="00CB0019" w:rsidRDefault="00CB0019" w:rsidP="00CB0019">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CB0019" w:rsidRPr="00CB0019" w:rsidRDefault="00CB0019" w:rsidP="00CB0019">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 xml:space="preserve">Консультант в сфере градостроительства и </w:t>
      </w:r>
    </w:p>
    <w:p w:rsidR="00CB0019" w:rsidRPr="00CB0019" w:rsidRDefault="00CB0019" w:rsidP="00CB0019">
      <w:pPr>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архитектуры                                                                                                            А.С. Панкина</w:t>
      </w:r>
    </w:p>
    <w:p w:rsidR="00CB0019" w:rsidRPr="00CB0019" w:rsidRDefault="00CB0019" w:rsidP="00CB0019">
      <w:pPr>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_______________</w:t>
      </w:r>
    </w:p>
    <w:p w:rsidR="00CB0019" w:rsidRPr="00CB0019" w:rsidRDefault="00CB0019" w:rsidP="00CB0019">
      <w:pPr>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 xml:space="preserve">           (дата)</w:t>
      </w:r>
    </w:p>
    <w:p w:rsidR="00B86C41" w:rsidRPr="00CB0019" w:rsidRDefault="00B86C41">
      <w:pPr>
        <w:rPr>
          <w:rFonts w:ascii="Times New Roman" w:hAnsi="Times New Roman" w:cs="Times New Roman"/>
          <w:sz w:val="28"/>
          <w:szCs w:val="28"/>
        </w:rPr>
      </w:pPr>
    </w:p>
    <w:sectPr w:rsidR="00B86C41" w:rsidRPr="00CB0019" w:rsidSect="0032044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19"/>
    <w:rsid w:val="001D1C03"/>
    <w:rsid w:val="002F6A63"/>
    <w:rsid w:val="004A6522"/>
    <w:rsid w:val="00A70068"/>
    <w:rsid w:val="00B86C41"/>
    <w:rsid w:val="00CB0019"/>
    <w:rsid w:val="00F0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30464;&#30464;&#30464;&#11776;&#25600;&#29952;&#27904;&#24832;&#29440;&#24832;&#30976;&#24832;&#28160;&#29440;&#27392;&#11776;&#29184;&#29952;&#11776;_" TargetMode="External"/><Relationship Id="rId3" Type="http://schemas.openxmlformats.org/officeDocument/2006/relationships/settings" Target="settings.xml"/><Relationship Id="rId7"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29440;&#24832;&#30976;&#24832;&#28160;&#29440;&#27392;&#11520;&#28672;&#29184;&#24832;&#30208;&#28416;&#11776;&#29184;&#29952;&#10496;&#11264;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C145557DA28D5F53560E8ED3A37E8E7824599FC62439357A815831DA3C75A5425C3D8DF305945F1E839756DD6B375E7A3F41C499C68C367FZ7F" TargetMode="External"/><Relationship Id="rId5" Type="http://schemas.openxmlformats.org/officeDocument/2006/relationships/hyperlink" Target="consultantplus://offline/ref=C51E862946D5F714ACECA810C3421497E8A3A630051F4BAB60F6DFF758823B4163735D9D60Q7lC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2023-01-09T02:03:00Z</dcterms:created>
  <dcterms:modified xsi:type="dcterms:W3CDTF">2023-01-09T02:25:00Z</dcterms:modified>
</cp:coreProperties>
</file>