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B" w:rsidRDefault="00C6207B" w:rsidP="00C620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6207B" w:rsidRDefault="00C6207B" w:rsidP="00C620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78CF" w:rsidRDefault="00C6207B" w:rsidP="00C620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07B">
        <w:rPr>
          <w:rFonts w:ascii="Times New Roman" w:hAnsi="Times New Roman" w:cs="Times New Roman"/>
          <w:b/>
          <w:sz w:val="26"/>
          <w:szCs w:val="26"/>
        </w:rPr>
        <w:t>Налоги и страховые взносы необходимо перечислять по единым реквизитам</w:t>
      </w:r>
    </w:p>
    <w:p w:rsidR="00C6207B" w:rsidRPr="00C6207B" w:rsidRDefault="00C6207B" w:rsidP="00C620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07B">
        <w:rPr>
          <w:rFonts w:ascii="Times New Roman" w:hAnsi="Times New Roman" w:cs="Times New Roman"/>
          <w:sz w:val="26"/>
          <w:szCs w:val="26"/>
        </w:rPr>
        <w:t xml:space="preserve">Специалисты Межрайонной ИФНС России № 6 по Иркутской области провели семинар с представителями бизнеса города Нижнеудинска. В рамках мероприятия налоговики ответили на основные вопросы, касающиеся введения с 2023 года единого налогового счета. Внимание слушателей обращено: уплачивать налоги и страховые взносы отдельными платежными поручениями </w:t>
      </w:r>
      <w:proofErr w:type="gramStart"/>
      <w:r w:rsidRPr="00C6207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6207B">
        <w:rPr>
          <w:rFonts w:ascii="Times New Roman" w:hAnsi="Times New Roman" w:cs="Times New Roman"/>
          <w:sz w:val="26"/>
          <w:szCs w:val="26"/>
        </w:rPr>
        <w:t xml:space="preserve"> конкретные КБК нельзя. Законодатели предусмотрели только один способ расчетов с бюджетом в 2024 году – заполнять платежи по единым реквизитам ЕНП.</w:t>
      </w: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07B">
        <w:rPr>
          <w:rFonts w:ascii="Times New Roman" w:hAnsi="Times New Roman" w:cs="Times New Roman"/>
          <w:sz w:val="26"/>
          <w:szCs w:val="26"/>
        </w:rPr>
        <w:t>Сотрудники инспекции рассказали о том, как гражданам и организациям быть в курсе своей задолженности. Для того чтобы получать информацию от налоговых органов, налогоплательщику необходимо представить свое согласие. Подается документ в инспекцию по месту нахождения юридического лица, по месту регистрации индивидуального предпринимателя или гражданина. Сделать это можно лично или через представителя, по почте заказным письмом, по телекоммуникационным каналам связи (ТКС) либо с помощью «Личного кабинета налогоплательщика» на сайте ФНС России.</w:t>
      </w: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07B">
        <w:rPr>
          <w:rFonts w:ascii="Times New Roman" w:hAnsi="Times New Roman" w:cs="Times New Roman"/>
          <w:sz w:val="26"/>
          <w:szCs w:val="26"/>
        </w:rPr>
        <w:t>Кроме того, на семинаре рассмотрели вопросы электронного взаимодействия с налоговыми органами. Инспекторы рассказали о возможностях получения информации с помощью онлайн – сервисов налогового ведомства, преимуществах сдачи отчетности по ТКС и использовании личных кабинетов для налогоплательщиков.</w:t>
      </w: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07B" w:rsidRPr="00C6207B" w:rsidRDefault="00C6207B" w:rsidP="00C62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07B">
        <w:rPr>
          <w:rFonts w:ascii="Times New Roman" w:hAnsi="Times New Roman" w:cs="Times New Roman"/>
          <w:sz w:val="26"/>
          <w:szCs w:val="26"/>
        </w:rPr>
        <w:t xml:space="preserve">В завершение налоговики ответили на вопросы слушателей, вручили информационно-разъяснительные материалы и порекомендовали налогоплательщикам пользоваться </w:t>
      </w:r>
      <w:proofErr w:type="spellStart"/>
      <w:r w:rsidRPr="00C6207B">
        <w:rPr>
          <w:rFonts w:ascii="Times New Roman" w:hAnsi="Times New Roman" w:cs="Times New Roman"/>
          <w:sz w:val="26"/>
          <w:szCs w:val="26"/>
        </w:rPr>
        <w:t>промостраницей</w:t>
      </w:r>
      <w:proofErr w:type="spellEnd"/>
      <w:r w:rsidRPr="00C6207B">
        <w:rPr>
          <w:rFonts w:ascii="Times New Roman" w:hAnsi="Times New Roman" w:cs="Times New Roman"/>
          <w:sz w:val="26"/>
          <w:szCs w:val="26"/>
        </w:rPr>
        <w:t xml:space="preserve">, где можно получить полную информацию о порядке учета платежей и воспользоваться </w:t>
      </w:r>
      <w:proofErr w:type="gramStart"/>
      <w:r w:rsidRPr="00C6207B">
        <w:rPr>
          <w:rFonts w:ascii="Times New Roman" w:hAnsi="Times New Roman" w:cs="Times New Roman"/>
          <w:sz w:val="26"/>
          <w:szCs w:val="26"/>
        </w:rPr>
        <w:t>чат-ботом</w:t>
      </w:r>
      <w:proofErr w:type="gramEnd"/>
      <w:r w:rsidRPr="00C6207B">
        <w:rPr>
          <w:rFonts w:ascii="Times New Roman" w:hAnsi="Times New Roman" w:cs="Times New Roman"/>
          <w:sz w:val="26"/>
          <w:szCs w:val="26"/>
        </w:rPr>
        <w:t xml:space="preserve"> «Помощник по ЕНС».</w:t>
      </w:r>
    </w:p>
    <w:sectPr w:rsidR="00C6207B" w:rsidRPr="00C6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C6207B"/>
    <w:rsid w:val="00D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dcterms:created xsi:type="dcterms:W3CDTF">2024-03-05T04:08:00Z</dcterms:created>
  <dcterms:modified xsi:type="dcterms:W3CDTF">2024-03-05T04:11:00Z</dcterms:modified>
</cp:coreProperties>
</file>