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5A" w:rsidRDefault="0050005A" w:rsidP="0050005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ФОРМА ПАСПОРТА ИНВЕСТИЦИОННОГО ПРОЕКТА</w:t>
      </w:r>
    </w:p>
    <w:p w:rsidR="0050005A" w:rsidRDefault="0050005A" w:rsidP="005000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0005A" w:rsidRDefault="0050005A" w:rsidP="005000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ФОРМА 1</w:t>
      </w:r>
    </w:p>
    <w:p w:rsidR="0050005A" w:rsidRDefault="0050005A" w:rsidP="005000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005A" w:rsidRDefault="0050005A" w:rsidP="00500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заявителе:</w:t>
      </w:r>
    </w:p>
    <w:p w:rsidR="0050005A" w:rsidRDefault="0050005A" w:rsidP="005000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3345"/>
      </w:tblGrid>
      <w:tr w:rsidR="00500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пункта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Информация</w:t>
            </w:r>
          </w:p>
        </w:tc>
      </w:tr>
      <w:tr w:rsidR="00500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 юридического лица с указанием организационно-правовой формы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Краткое наименование юридического лица с указанием организационно-правовой формы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регистрации юридического лица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и адрес юридического лица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(ИНН)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причины постановки на учет (КПП)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(ОГРН)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Учредители юридического лица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наличии (отсутствии) филиалов и представительств за пределами моногорода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Основные виды экономической деятельности юридического лица с указанием кодов по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ОКВЭД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Сведения о среднесписочной численности работников за предшествующие 3 года (либо за период существования юридического лица, если оно существует менее 3 лет) </w:t>
            </w:r>
            <w:hyperlink w:anchor="Par6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применяемом налоговом режиме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Юридическое лицо является (не является) градообразующей организацией моногорода или ее дочерней организацией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Деятельность юридического лица осуществляется (не осуществляется) исключительно на территории опережающего развития моногорода или за ее пределами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об успешно реализованных юридическим лицом инвестиционных проектах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Контактное лицо юридического лица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 юридического лица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электронной почты юридического лица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50005A" w:rsidRDefault="0050005A" w:rsidP="005000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005A" w:rsidRDefault="0050005A" w:rsidP="00500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0005A" w:rsidRDefault="0050005A" w:rsidP="005000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65"/>
      <w:bookmarkEnd w:id="1"/>
      <w:r>
        <w:rPr>
          <w:rFonts w:ascii="Calibri" w:hAnsi="Calibri" w:cs="Calibri"/>
        </w:rPr>
        <w:t xml:space="preserve">&lt;*&gt; показатель не заполняется при подаче обращения на заключение дополнительного соглашения об осуществлении деятельности на территории опережающего развития, создаваемой на территории </w:t>
      </w:r>
      <w:proofErr w:type="spellStart"/>
      <w:r>
        <w:rPr>
          <w:rFonts w:ascii="Calibri" w:hAnsi="Calibri" w:cs="Calibri"/>
        </w:rPr>
        <w:t>монопрофильного</w:t>
      </w:r>
      <w:proofErr w:type="spellEnd"/>
      <w:r>
        <w:rPr>
          <w:rFonts w:ascii="Calibri" w:hAnsi="Calibri" w:cs="Calibri"/>
        </w:rPr>
        <w:t xml:space="preserve"> муниципального образования Иркутской области (моногорода).</w:t>
      </w:r>
    </w:p>
    <w:p w:rsidR="0050005A" w:rsidRDefault="0050005A" w:rsidP="005000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005A" w:rsidRDefault="0050005A" w:rsidP="005000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ФОРМА 2</w:t>
      </w:r>
    </w:p>
    <w:p w:rsidR="0050005A" w:rsidRDefault="0050005A" w:rsidP="005000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005A" w:rsidRDefault="0050005A" w:rsidP="00500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об инвестиционном проекте:</w:t>
      </w:r>
    </w:p>
    <w:p w:rsidR="0050005A" w:rsidRDefault="0050005A" w:rsidP="005000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485"/>
        <w:gridCol w:w="1860"/>
      </w:tblGrid>
      <w:tr w:rsidR="00500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пункта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Информация</w:t>
            </w:r>
          </w:p>
        </w:tc>
      </w:tr>
      <w:tr w:rsidR="00500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инвестиционного проекта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экономической деятельности по инвестиционному проекту с указанием кодов по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ОКВЭД</w:t>
              </w:r>
            </w:hyperlink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территории опережающего развития, на которой планируется реализация инвестиционного проекта (далее - ТОР)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реализации инвестиционного проекта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выхода инвестиционного проекта на проектную мощность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Годовой объем производства продукции в натуральном выражении при выходе инвестиционного проекта на проектную мощность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права собственности (пользования) на земельный участок, предназначенный для реализации инвестиционного проекта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права собственности (пользования) на объекты недвижимого имущества, предназначенные для реализации инвестиционного проекта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стоимость инвестиционного проекта (без НДС), тыс. рублей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Структура финансирования инвестиционного проекта (без НДС)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Собственные средства, 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Заемные средства, 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средства, 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Итого, 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планируемых капитальных вложений (без НДС) - всего (тыс. рублей), в том числе затраты </w:t>
            </w: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новое строительство, тыс. рублей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перевооружение, модернизацию основных средств, тыс. рублей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реконструкцию зданий, тыс. рублей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машин, тыс. рублей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оборудования, тыс. рублей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наличии (о намерениях заключения) контрактов с градообразующей организацией моногорода или ее дочерними организациями и (или) получении выручки от реализации товаров, оказания услуг градообразующей организации моногорода или ее дочерним организациям в объеме, превышающем 50 процентов всей выручки, получаемой от реализации товаров (услуг), выполненных работ, произведенных (оказанных) в результате реализации инвестиционного проекта (</w:t>
            </w:r>
            <w:proofErr w:type="gramStart"/>
            <w:r>
              <w:rPr>
                <w:rFonts w:ascii="Calibri" w:hAnsi="Calibri" w:cs="Calibri"/>
              </w:rPr>
              <w:t>предусматривается</w:t>
            </w:r>
            <w:proofErr w:type="gramEnd"/>
            <w:r>
              <w:rPr>
                <w:rFonts w:ascii="Calibri" w:hAnsi="Calibri" w:cs="Calibri"/>
              </w:rPr>
              <w:t>/не предусматривается)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наличии намерений организации производства подакцизных товаров (за исключением легковых автомобилей, мотоциклов и стали жидкой), производства товаров и (или) оказания услуг, выполнения работ по основному виду экономической деятельности градообразующей организации моногорода в результате реализации инвестиционного проекта (</w:t>
            </w:r>
            <w:proofErr w:type="gramStart"/>
            <w:r>
              <w:rPr>
                <w:rFonts w:ascii="Calibri" w:hAnsi="Calibri" w:cs="Calibri"/>
              </w:rPr>
              <w:t>предусматривается</w:t>
            </w:r>
            <w:proofErr w:type="gramEnd"/>
            <w:r>
              <w:rPr>
                <w:rFonts w:ascii="Calibri" w:hAnsi="Calibri" w:cs="Calibri"/>
              </w:rPr>
              <w:t>/не предусматривается)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Значения показателей экономической эффективности инвестиционного проекта: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простой срок окупаемости, лет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Ключевые риски инвестиционного проекта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50005A" w:rsidRDefault="0050005A" w:rsidP="005000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005A" w:rsidRDefault="0050005A" w:rsidP="005000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ФОРМА 3</w:t>
      </w:r>
    </w:p>
    <w:p w:rsidR="0050005A" w:rsidRDefault="0050005A" w:rsidP="005000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005A" w:rsidRDefault="0050005A" w:rsidP="00500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Основные показатели инвестиционного проекта (начиная с года включения юридического лица в реестр резидентов ТОР):</w:t>
      </w:r>
    </w:p>
    <w:p w:rsidR="0050005A" w:rsidRDefault="0050005A" w:rsidP="005000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061"/>
        <w:gridCol w:w="823"/>
        <w:gridCol w:w="823"/>
        <w:gridCol w:w="823"/>
        <w:gridCol w:w="823"/>
        <w:gridCol w:w="364"/>
        <w:gridCol w:w="340"/>
        <w:gridCol w:w="340"/>
        <w:gridCol w:w="340"/>
        <w:gridCol w:w="724"/>
      </w:tblGrid>
      <w:tr w:rsidR="0050005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lastRenderedPageBreak/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Показатель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1-й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2-й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3-й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4-й год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</w:tr>
      <w:tr w:rsidR="0050005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План создания новых постоянных рабочих мест резидентом ТОР - всего </w:t>
            </w:r>
            <w:hyperlink w:anchor="Par223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  <w:r>
              <w:rPr>
                <w:rFonts w:ascii="Calibri" w:hAnsi="Calibri" w:cs="Calibri"/>
              </w:rPr>
              <w:t>, ед.: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с привлечением иностранной рабочей силы, ед.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создаваемых новых рабочих ме</w:t>
            </w:r>
            <w:proofErr w:type="gramStart"/>
            <w:r>
              <w:rPr>
                <w:rFonts w:ascii="Calibri" w:hAnsi="Calibri" w:cs="Calibri"/>
              </w:rPr>
              <w:t>ст с пр</w:t>
            </w:r>
            <w:proofErr w:type="gramEnd"/>
            <w:r>
              <w:rPr>
                <w:rFonts w:ascii="Calibri" w:hAnsi="Calibri" w:cs="Calibri"/>
              </w:rPr>
              <w:t xml:space="preserve">ивлечением иностранной рабочей силы </w:t>
            </w:r>
            <w:hyperlink w:anchor="Par224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  <w:r>
              <w:rPr>
                <w:rFonts w:ascii="Calibri" w:hAnsi="Calibri" w:cs="Calibri"/>
              </w:rPr>
              <w:t>, %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стоимость инвестиционного проекта (без НДС), тыс. рублей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капитальных вложений, осуществленных в ходе реализации инвестиционного проекта (без НДС) </w:t>
            </w:r>
            <w:hyperlink w:anchor="Par225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  <w:r>
              <w:rPr>
                <w:rFonts w:ascii="Calibri" w:hAnsi="Calibri" w:cs="Calibri"/>
              </w:rPr>
              <w:t>, тыс. рублей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005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выручки от реализации продукции, работ, услуг, тыс. рублей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50005A" w:rsidRDefault="0050005A" w:rsidP="005000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005A" w:rsidRDefault="0050005A" w:rsidP="00500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0005A" w:rsidRDefault="0050005A" w:rsidP="005000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223"/>
      <w:bookmarkEnd w:id="2"/>
      <w:proofErr w:type="gramStart"/>
      <w:r>
        <w:rPr>
          <w:rFonts w:ascii="Calibri" w:hAnsi="Calibri" w:cs="Calibri"/>
        </w:rPr>
        <w:t>&lt;1&gt; в 1-й год должно быть не менее 10 единиц, для юридических лиц, имеющих действующие производственные мощности на территории моногорода до получения статуса резидента ТОР - одновременно не менее среднесписочной численности работников юридического лица за последние 3 года (либо за период его существования, если оно существует менее 3 лет).</w:t>
      </w:r>
      <w:proofErr w:type="gramEnd"/>
    </w:p>
    <w:p w:rsidR="0050005A" w:rsidRDefault="0050005A" w:rsidP="005000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" w:name="Par224"/>
      <w:bookmarkEnd w:id="3"/>
      <w:r>
        <w:rPr>
          <w:rFonts w:ascii="Calibri" w:hAnsi="Calibri" w:cs="Calibri"/>
        </w:rPr>
        <w:t>&lt;2&gt; не может быть более 25 процентов.</w:t>
      </w:r>
    </w:p>
    <w:p w:rsidR="0050005A" w:rsidRDefault="0050005A" w:rsidP="005000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4" w:name="Par225"/>
      <w:bookmarkEnd w:id="4"/>
      <w:r>
        <w:rPr>
          <w:rFonts w:ascii="Calibri" w:hAnsi="Calibri" w:cs="Calibri"/>
        </w:rPr>
        <w:t>&lt;3&gt; не может быть менее 2,5 млн. рублей в течение 1-го года.</w:t>
      </w:r>
    </w:p>
    <w:p w:rsidR="0050005A" w:rsidRDefault="0050005A" w:rsidP="005000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1700"/>
        <w:gridCol w:w="1726"/>
        <w:gridCol w:w="2809"/>
      </w:tblGrid>
      <w:tr w:rsidR="0050005A">
        <w:tc>
          <w:tcPr>
            <w:tcW w:w="2834" w:type="dxa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</w:t>
            </w:r>
          </w:p>
        </w:tc>
        <w:tc>
          <w:tcPr>
            <w:tcW w:w="1700" w:type="dxa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</w:t>
            </w:r>
          </w:p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(дата)</w:t>
            </w:r>
          </w:p>
        </w:tc>
        <w:tc>
          <w:tcPr>
            <w:tcW w:w="1726" w:type="dxa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____________/</w:t>
            </w:r>
          </w:p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2809" w:type="dxa"/>
          </w:tcPr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</w:t>
            </w:r>
          </w:p>
          <w:p w:rsidR="0050005A" w:rsidRDefault="0050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(Ф.И.О.)</w:t>
            </w:r>
          </w:p>
        </w:tc>
      </w:tr>
    </w:tbl>
    <w:p w:rsidR="00601125" w:rsidRDefault="00601125"/>
    <w:sectPr w:rsidR="0060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5A"/>
    <w:rsid w:val="0050005A"/>
    <w:rsid w:val="0060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3084" TargetMode="External"/><Relationship Id="rId5" Type="http://schemas.openxmlformats.org/officeDocument/2006/relationships/hyperlink" Target="https://login.consultant.ru/link/?req=doc&amp;base=LAW&amp;n=4730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Сюткина Марина Петровна</dc:creator>
  <cp:lastModifiedBy>Сюткина Марина Петровна</cp:lastModifiedBy>
  <cp:revision>1</cp:revision>
  <dcterms:created xsi:type="dcterms:W3CDTF">2024-09-23T05:54:00Z</dcterms:created>
  <dcterms:modified xsi:type="dcterms:W3CDTF">2024-09-23T05:55:00Z</dcterms:modified>
</cp:coreProperties>
</file>