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8C" w:rsidRDefault="003C448C" w:rsidP="003C448C">
      <w:pPr>
        <w:pStyle w:val="a4"/>
      </w:pPr>
      <w:r>
        <w:t xml:space="preserve">Администрация городского округа </w:t>
      </w:r>
    </w:p>
    <w:p w:rsidR="003C448C" w:rsidRDefault="003C448C" w:rsidP="003C448C">
      <w:pPr>
        <w:pStyle w:val="a4"/>
      </w:pPr>
      <w:r>
        <w:t xml:space="preserve">муниципального образования </w:t>
      </w:r>
    </w:p>
    <w:p w:rsidR="003C448C" w:rsidRDefault="003C448C" w:rsidP="003C448C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3C448C" w:rsidRDefault="003C448C" w:rsidP="003C448C">
      <w:pPr>
        <w:ind w:right="1700"/>
        <w:jc w:val="center"/>
      </w:pPr>
    </w:p>
    <w:p w:rsidR="003C448C" w:rsidRDefault="003C448C" w:rsidP="003C448C">
      <w:pPr>
        <w:pStyle w:val="1"/>
        <w:rPr>
          <w:spacing w:val="40"/>
          <w:sz w:val="36"/>
          <w:szCs w:val="36"/>
        </w:rPr>
      </w:pPr>
      <w:r>
        <w:rPr>
          <w:spacing w:val="40"/>
          <w:sz w:val="36"/>
          <w:szCs w:val="36"/>
        </w:rPr>
        <w:t>ПОСТАНОВЛЕНИЕ</w:t>
      </w:r>
    </w:p>
    <w:p w:rsidR="003C448C" w:rsidRDefault="003C448C" w:rsidP="003C448C">
      <w:pPr>
        <w:jc w:val="center"/>
        <w:rPr>
          <w:sz w:val="36"/>
          <w:szCs w:val="36"/>
        </w:rPr>
      </w:pPr>
    </w:p>
    <w:tbl>
      <w:tblPr>
        <w:tblW w:w="11343" w:type="dxa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557"/>
        <w:gridCol w:w="112"/>
        <w:gridCol w:w="32"/>
        <w:gridCol w:w="502"/>
        <w:gridCol w:w="1535"/>
        <w:gridCol w:w="449"/>
        <w:gridCol w:w="2188"/>
        <w:gridCol w:w="4680"/>
        <w:gridCol w:w="144"/>
      </w:tblGrid>
      <w:tr w:rsidR="003C448C" w:rsidTr="00784BD8">
        <w:trPr>
          <w:gridBefore w:val="3"/>
          <w:gridAfter w:val="1"/>
          <w:wBefore w:w="1813" w:type="dxa"/>
          <w:wAfter w:w="144" w:type="dxa"/>
          <w:cantSplit/>
          <w:trHeight w:val="220"/>
        </w:trPr>
        <w:tc>
          <w:tcPr>
            <w:tcW w:w="534" w:type="dxa"/>
            <w:gridSpan w:val="2"/>
          </w:tcPr>
          <w:p w:rsidR="003C448C" w:rsidRDefault="003C448C" w:rsidP="003C448C"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48C" w:rsidRDefault="00CD73D6" w:rsidP="003C448C">
            <w:pPr>
              <w:jc w:val="center"/>
            </w:pPr>
            <w:r>
              <w:t>08.11.2024</w:t>
            </w:r>
          </w:p>
        </w:tc>
        <w:tc>
          <w:tcPr>
            <w:tcW w:w="449" w:type="dxa"/>
          </w:tcPr>
          <w:p w:rsidR="003C448C" w:rsidRDefault="003C448C" w:rsidP="003C448C">
            <w:pPr>
              <w:jc w:val="center"/>
            </w:pPr>
            <w:r>
              <w:t>№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48C" w:rsidRDefault="00314332" w:rsidP="003C448C">
            <w:pPr>
              <w:jc w:val="center"/>
            </w:pPr>
            <w:r>
              <w:t>110-37-1335</w:t>
            </w:r>
            <w:r w:rsidR="00CD73D6">
              <w:t>-24</w:t>
            </w:r>
          </w:p>
        </w:tc>
        <w:tc>
          <w:tcPr>
            <w:tcW w:w="4680" w:type="dxa"/>
            <w:vMerge w:val="restart"/>
          </w:tcPr>
          <w:p w:rsidR="003C448C" w:rsidRDefault="003C448C" w:rsidP="003C448C">
            <w:pPr>
              <w:jc w:val="center"/>
            </w:pPr>
          </w:p>
        </w:tc>
      </w:tr>
      <w:tr w:rsidR="003C448C" w:rsidTr="00784BD8">
        <w:trPr>
          <w:gridBefore w:val="3"/>
          <w:gridAfter w:val="1"/>
          <w:wBefore w:w="1813" w:type="dxa"/>
          <w:wAfter w:w="144" w:type="dxa"/>
          <w:cantSplit/>
          <w:trHeight w:val="220"/>
        </w:trPr>
        <w:tc>
          <w:tcPr>
            <w:tcW w:w="4706" w:type="dxa"/>
            <w:gridSpan w:val="5"/>
          </w:tcPr>
          <w:p w:rsidR="003C448C" w:rsidRDefault="003C448C" w:rsidP="003C448C">
            <w:pPr>
              <w:jc w:val="center"/>
            </w:pPr>
            <w:r>
              <w:t>г. Саянск</w:t>
            </w:r>
          </w:p>
        </w:tc>
        <w:tc>
          <w:tcPr>
            <w:tcW w:w="4680" w:type="dxa"/>
            <w:vMerge/>
            <w:vAlign w:val="center"/>
          </w:tcPr>
          <w:p w:rsidR="003C448C" w:rsidRDefault="003C448C" w:rsidP="003C448C"/>
        </w:tc>
      </w:tr>
      <w:tr w:rsidR="003C448C" w:rsidTr="00784BD8">
        <w:trPr>
          <w:trHeight w:val="1363"/>
        </w:trPr>
        <w:tc>
          <w:tcPr>
            <w:tcW w:w="144" w:type="dxa"/>
          </w:tcPr>
          <w:p w:rsidR="003C448C" w:rsidRDefault="003C448C" w:rsidP="003C448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C448C" w:rsidRDefault="003C448C" w:rsidP="003C44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" w:type="dxa"/>
            <w:gridSpan w:val="2"/>
          </w:tcPr>
          <w:p w:rsidR="003C448C" w:rsidRDefault="003C448C" w:rsidP="003C448C">
            <w:pPr>
              <w:rPr>
                <w:sz w:val="28"/>
                <w:szCs w:val="28"/>
              </w:rPr>
            </w:pPr>
          </w:p>
        </w:tc>
        <w:tc>
          <w:tcPr>
            <w:tcW w:w="9354" w:type="dxa"/>
            <w:gridSpan w:val="5"/>
          </w:tcPr>
          <w:p w:rsidR="00930E56" w:rsidRPr="00177C88" w:rsidRDefault="003F4D68" w:rsidP="008A24B8">
            <w:pPr>
              <w:jc w:val="both"/>
            </w:pPr>
            <w:r w:rsidRPr="003F4D68">
              <w:t>Об утверждении Программы профилактики рисков причинения вреда (ущерба) охраняемым законом ценностям на 20</w:t>
            </w:r>
            <w:r w:rsidR="006A5E81">
              <w:t>2</w:t>
            </w:r>
            <w:r w:rsidR="008E36FF">
              <w:t>5</w:t>
            </w:r>
            <w:r w:rsidRPr="003F4D68">
      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муниципального образования «город Саянск»</w:t>
            </w:r>
            <w:r w:rsidR="003F73C3" w:rsidRPr="003F73C3">
              <w:t xml:space="preserve"> </w:t>
            </w:r>
          </w:p>
          <w:p w:rsidR="003C448C" w:rsidRPr="00784BD8" w:rsidRDefault="003C448C" w:rsidP="00FC51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" w:type="dxa"/>
          </w:tcPr>
          <w:p w:rsidR="003C448C" w:rsidRDefault="00177C88" w:rsidP="003C448C">
            <w:pPr>
              <w:ind w:hanging="2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</w:t>
            </w:r>
          </w:p>
        </w:tc>
      </w:tr>
    </w:tbl>
    <w:p w:rsidR="006670D5" w:rsidRPr="00CD6E55" w:rsidRDefault="00CD6E55" w:rsidP="00CD6E5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D6E55">
        <w:rPr>
          <w:sz w:val="27"/>
          <w:szCs w:val="27"/>
        </w:rPr>
        <w:t>Руководствуясь Федеральным законом о</w:t>
      </w:r>
      <w:r w:rsidR="00117B69">
        <w:rPr>
          <w:sz w:val="27"/>
          <w:szCs w:val="27"/>
        </w:rPr>
        <w:t>т 31.07.2020 №</w:t>
      </w:r>
      <w:r w:rsidRPr="00CD6E55">
        <w:rPr>
          <w:sz w:val="27"/>
          <w:szCs w:val="27"/>
        </w:rPr>
        <w:t xml:space="preserve">248-ФЗ «О государственном контроле (надзоре) и муниципальном контроле в Российской Федерации», </w:t>
      </w:r>
      <w:r w:rsidR="003F4D68" w:rsidRPr="00CD6E55">
        <w:rPr>
          <w:sz w:val="27"/>
          <w:szCs w:val="27"/>
        </w:rPr>
        <w:t>Постановлением Правительства РФ от 25</w:t>
      </w:r>
      <w:r w:rsidRPr="00CD6E55">
        <w:rPr>
          <w:sz w:val="27"/>
          <w:szCs w:val="27"/>
        </w:rPr>
        <w:t>.06.2021</w:t>
      </w:r>
      <w:r w:rsidR="00117B69">
        <w:rPr>
          <w:sz w:val="27"/>
          <w:szCs w:val="27"/>
        </w:rPr>
        <w:t xml:space="preserve"> №</w:t>
      </w:r>
      <w:r w:rsidR="003F4D68" w:rsidRPr="00CD6E55">
        <w:rPr>
          <w:sz w:val="27"/>
          <w:szCs w:val="27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3301E" w:rsidRPr="00CD6E55">
        <w:rPr>
          <w:sz w:val="27"/>
          <w:szCs w:val="27"/>
        </w:rPr>
        <w:t xml:space="preserve">, </w:t>
      </w:r>
      <w:r w:rsidRPr="00CD6E55">
        <w:rPr>
          <w:sz w:val="27"/>
          <w:szCs w:val="27"/>
        </w:rPr>
        <w:t xml:space="preserve">Уставом городского округа муниципального </w:t>
      </w:r>
      <w:proofErr w:type="gramStart"/>
      <w:r w:rsidRPr="00CD6E55">
        <w:rPr>
          <w:sz w:val="27"/>
          <w:szCs w:val="27"/>
        </w:rPr>
        <w:t>образования «город Саянск», Решением Думы городского округа муниципального образования</w:t>
      </w:r>
      <w:r w:rsidR="00117B69">
        <w:rPr>
          <w:sz w:val="27"/>
          <w:szCs w:val="27"/>
        </w:rPr>
        <w:t xml:space="preserve"> «город Саянск» от 25.11.2021 №</w:t>
      </w:r>
      <w:r w:rsidRPr="00CD6E55">
        <w:rPr>
          <w:sz w:val="27"/>
          <w:szCs w:val="27"/>
        </w:rPr>
        <w:t>71-61-21-67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муниципального образования «город Саянск»»</w:t>
      </w:r>
      <w:r w:rsidR="00784BD8">
        <w:rPr>
          <w:sz w:val="27"/>
          <w:szCs w:val="27"/>
        </w:rPr>
        <w:t xml:space="preserve"> </w:t>
      </w:r>
      <w:r w:rsidR="00784BD8" w:rsidRPr="00117B69">
        <w:rPr>
          <w:sz w:val="27"/>
          <w:szCs w:val="27"/>
        </w:rPr>
        <w:t>(в редакции от 26.09.2024 №</w:t>
      </w:r>
      <w:r w:rsidR="00117B69" w:rsidRPr="00117B69">
        <w:rPr>
          <w:sz w:val="27"/>
          <w:szCs w:val="27"/>
        </w:rPr>
        <w:t>81-67-24-36</w:t>
      </w:r>
      <w:r w:rsidR="00117B69">
        <w:rPr>
          <w:sz w:val="27"/>
          <w:szCs w:val="27"/>
        </w:rPr>
        <w:t>)</w:t>
      </w:r>
      <w:r w:rsidRPr="00CD6E55">
        <w:rPr>
          <w:sz w:val="27"/>
          <w:szCs w:val="27"/>
        </w:rPr>
        <w:t xml:space="preserve">, </w:t>
      </w:r>
      <w:r w:rsidR="0073301E" w:rsidRPr="00CD6E55">
        <w:rPr>
          <w:sz w:val="27"/>
          <w:szCs w:val="27"/>
        </w:rPr>
        <w:t>администрация городского округа муниципального образования «город Саянск»</w:t>
      </w:r>
      <w:proofErr w:type="gramEnd"/>
    </w:p>
    <w:p w:rsidR="00A13FAF" w:rsidRPr="00CD6E55" w:rsidRDefault="00A13FAF" w:rsidP="00CB3E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D6E55">
        <w:rPr>
          <w:sz w:val="27"/>
          <w:szCs w:val="27"/>
        </w:rPr>
        <w:t>ПОСТАНОВЛЯЕТ:</w:t>
      </w:r>
    </w:p>
    <w:p w:rsidR="0073301E" w:rsidRPr="00CD6E55" w:rsidRDefault="00E81379" w:rsidP="00CB3E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D6E55">
        <w:rPr>
          <w:sz w:val="27"/>
          <w:szCs w:val="27"/>
        </w:rPr>
        <w:t>1.</w:t>
      </w:r>
      <w:r w:rsidR="0073301E" w:rsidRPr="00CD6E55">
        <w:rPr>
          <w:sz w:val="27"/>
          <w:szCs w:val="27"/>
        </w:rPr>
        <w:t xml:space="preserve"> </w:t>
      </w:r>
      <w:r w:rsidR="003F4D68" w:rsidRPr="00CD6E55">
        <w:rPr>
          <w:sz w:val="27"/>
          <w:szCs w:val="27"/>
        </w:rPr>
        <w:t>Утвердить Программу профилактики рисков причинения вреда (ущерба) охраняемым законом ценностям на 202</w:t>
      </w:r>
      <w:r w:rsidR="00784BD8">
        <w:rPr>
          <w:sz w:val="27"/>
          <w:szCs w:val="27"/>
        </w:rPr>
        <w:t>5</w:t>
      </w:r>
      <w:r w:rsidR="003F4D68" w:rsidRPr="00CD6E55">
        <w:rPr>
          <w:sz w:val="27"/>
          <w:szCs w:val="27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муниципального образования «город Саянск»</w:t>
      </w:r>
      <w:r w:rsidR="0073301E" w:rsidRPr="00CD6E55">
        <w:rPr>
          <w:sz w:val="27"/>
          <w:szCs w:val="27"/>
        </w:rPr>
        <w:t>.</w:t>
      </w:r>
    </w:p>
    <w:p w:rsidR="0080663B" w:rsidRPr="00CD6E55" w:rsidRDefault="003F4D68" w:rsidP="00CB3E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D6E55">
        <w:rPr>
          <w:sz w:val="27"/>
          <w:szCs w:val="27"/>
        </w:rPr>
        <w:t>2</w:t>
      </w:r>
      <w:r w:rsidR="00540722" w:rsidRPr="00CD6E55">
        <w:rPr>
          <w:sz w:val="27"/>
          <w:szCs w:val="27"/>
        </w:rPr>
        <w:t xml:space="preserve">. </w:t>
      </w:r>
      <w:r w:rsidR="0080663B" w:rsidRPr="00CD6E55">
        <w:rPr>
          <w:sz w:val="27"/>
          <w:szCs w:val="27"/>
        </w:rPr>
        <w:t xml:space="preserve">Настоящее постановление опубликовать на «Официальном </w:t>
      </w:r>
      <w:proofErr w:type="gramStart"/>
      <w:r w:rsidR="0080663B" w:rsidRPr="00CD6E55">
        <w:rPr>
          <w:sz w:val="27"/>
          <w:szCs w:val="27"/>
        </w:rPr>
        <w:t>интернет-портале</w:t>
      </w:r>
      <w:proofErr w:type="gramEnd"/>
      <w:r w:rsidR="0080663B" w:rsidRPr="00CD6E55">
        <w:rPr>
          <w:sz w:val="27"/>
          <w:szCs w:val="27"/>
        </w:rPr>
        <w:t xml:space="preserve">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80663B" w:rsidRPr="00CD6E55" w:rsidRDefault="003F4D68" w:rsidP="00CB3E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D6E55">
        <w:rPr>
          <w:sz w:val="27"/>
          <w:szCs w:val="27"/>
        </w:rPr>
        <w:t>3</w:t>
      </w:r>
      <w:r w:rsidR="0080663B" w:rsidRPr="00CD6E55">
        <w:rPr>
          <w:sz w:val="27"/>
          <w:szCs w:val="27"/>
        </w:rPr>
        <w:t>. Настоящее постановление вступает в силу после дня</w:t>
      </w:r>
      <w:r w:rsidR="00CB6AB1" w:rsidRPr="00CD6E55">
        <w:rPr>
          <w:sz w:val="27"/>
          <w:szCs w:val="27"/>
        </w:rPr>
        <w:t xml:space="preserve"> его официального опубликования.</w:t>
      </w:r>
    </w:p>
    <w:p w:rsidR="00E81379" w:rsidRDefault="00E81379" w:rsidP="00CB3E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CD73D6" w:rsidRPr="00CD6E55" w:rsidRDefault="00CD73D6" w:rsidP="00CB3E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3C448C" w:rsidRPr="00CD6E55" w:rsidRDefault="00FF5F3D" w:rsidP="00CB3E2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D6E55">
        <w:rPr>
          <w:sz w:val="27"/>
          <w:szCs w:val="27"/>
        </w:rPr>
        <w:t>М</w:t>
      </w:r>
      <w:r w:rsidR="003C448C" w:rsidRPr="00CD6E55">
        <w:rPr>
          <w:sz w:val="27"/>
          <w:szCs w:val="27"/>
        </w:rPr>
        <w:t>эр</w:t>
      </w:r>
      <w:r w:rsidRPr="00CD6E55">
        <w:rPr>
          <w:sz w:val="27"/>
          <w:szCs w:val="27"/>
        </w:rPr>
        <w:t xml:space="preserve"> </w:t>
      </w:r>
      <w:r w:rsidR="003C448C" w:rsidRPr="00CD6E55">
        <w:rPr>
          <w:sz w:val="27"/>
          <w:szCs w:val="27"/>
        </w:rPr>
        <w:t>городского округа муниципального</w:t>
      </w:r>
    </w:p>
    <w:p w:rsidR="003C448C" w:rsidRPr="00CD6E55" w:rsidRDefault="003C448C" w:rsidP="00CB3E29">
      <w:pPr>
        <w:jc w:val="both"/>
        <w:rPr>
          <w:sz w:val="26"/>
          <w:szCs w:val="26"/>
        </w:rPr>
      </w:pPr>
      <w:r w:rsidRPr="00CD6E55">
        <w:rPr>
          <w:sz w:val="27"/>
          <w:szCs w:val="27"/>
        </w:rPr>
        <w:t>образования «город Саянск»</w:t>
      </w:r>
      <w:r w:rsidRPr="00CD6E55">
        <w:rPr>
          <w:sz w:val="27"/>
          <w:szCs w:val="27"/>
        </w:rPr>
        <w:tab/>
      </w:r>
      <w:r w:rsidRPr="00CD6E55">
        <w:rPr>
          <w:sz w:val="27"/>
          <w:szCs w:val="27"/>
        </w:rPr>
        <w:tab/>
        <w:t xml:space="preserve">               </w:t>
      </w:r>
      <w:r w:rsidR="00CB6AB1" w:rsidRPr="00CD6E55">
        <w:rPr>
          <w:sz w:val="27"/>
          <w:szCs w:val="27"/>
        </w:rPr>
        <w:t xml:space="preserve">                             </w:t>
      </w:r>
      <w:r w:rsidR="00784BD8">
        <w:rPr>
          <w:sz w:val="27"/>
          <w:szCs w:val="27"/>
        </w:rPr>
        <w:t>А.В. Ермаков</w:t>
      </w:r>
    </w:p>
    <w:p w:rsidR="00784BD8" w:rsidRDefault="00784BD8" w:rsidP="00CB3E29">
      <w:pPr>
        <w:rPr>
          <w:sz w:val="20"/>
          <w:szCs w:val="20"/>
        </w:rPr>
      </w:pPr>
    </w:p>
    <w:p w:rsidR="00314D3F" w:rsidRDefault="003C448C" w:rsidP="00CB3E29">
      <w:pPr>
        <w:rPr>
          <w:sz w:val="20"/>
          <w:szCs w:val="20"/>
        </w:rPr>
      </w:pPr>
      <w:r w:rsidRPr="0073447A">
        <w:rPr>
          <w:sz w:val="20"/>
          <w:szCs w:val="20"/>
        </w:rPr>
        <w:t xml:space="preserve">исп. </w:t>
      </w:r>
      <w:r w:rsidR="0073447A" w:rsidRPr="0073447A">
        <w:rPr>
          <w:sz w:val="20"/>
          <w:szCs w:val="20"/>
        </w:rPr>
        <w:t xml:space="preserve">Подхомутникова </w:t>
      </w:r>
      <w:proofErr w:type="spellStart"/>
      <w:r w:rsidR="0073447A" w:rsidRPr="0073447A">
        <w:rPr>
          <w:sz w:val="20"/>
          <w:szCs w:val="20"/>
        </w:rPr>
        <w:t>Е.В.</w:t>
      </w:r>
      <w:r w:rsidR="00784BD8">
        <w:rPr>
          <w:sz w:val="20"/>
          <w:szCs w:val="20"/>
        </w:rPr>
        <w:t>,</w:t>
      </w:r>
      <w:r w:rsidRPr="0073447A">
        <w:rPr>
          <w:sz w:val="20"/>
          <w:szCs w:val="20"/>
        </w:rPr>
        <w:t>тел</w:t>
      </w:r>
      <w:proofErr w:type="spellEnd"/>
      <w:r w:rsidRPr="0073447A">
        <w:rPr>
          <w:sz w:val="20"/>
          <w:szCs w:val="20"/>
        </w:rPr>
        <w:t>. 52677</w:t>
      </w:r>
      <w:r w:rsidR="00A5789F" w:rsidRPr="0073447A">
        <w:rPr>
          <w:sz w:val="20"/>
          <w:szCs w:val="20"/>
        </w:rPr>
        <w:t xml:space="preserve">  </w:t>
      </w:r>
    </w:p>
    <w:p w:rsidR="003F4D68" w:rsidRDefault="003F4D68" w:rsidP="003F4D68">
      <w:pPr>
        <w:ind w:left="5670"/>
      </w:pPr>
      <w:r>
        <w:lastRenderedPageBreak/>
        <w:t>УТВЕРЖДЕНА</w:t>
      </w:r>
    </w:p>
    <w:p w:rsidR="003F4D68" w:rsidRPr="008B1EBC" w:rsidRDefault="003F4D68" w:rsidP="003F4D68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bCs/>
          <w:sz w:val="26"/>
          <w:szCs w:val="26"/>
        </w:rPr>
      </w:pPr>
      <w:r w:rsidRPr="008B1EBC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ем</w:t>
      </w:r>
      <w:r w:rsidRPr="008B1EBC">
        <w:rPr>
          <w:bCs/>
          <w:sz w:val="26"/>
          <w:szCs w:val="26"/>
        </w:rPr>
        <w:t xml:space="preserve"> администрации </w:t>
      </w:r>
      <w:r>
        <w:rPr>
          <w:bCs/>
          <w:sz w:val="26"/>
          <w:szCs w:val="26"/>
        </w:rPr>
        <w:t xml:space="preserve">городского округа </w:t>
      </w:r>
      <w:r w:rsidRPr="008B1EBC">
        <w:rPr>
          <w:bCs/>
          <w:sz w:val="26"/>
          <w:szCs w:val="26"/>
        </w:rPr>
        <w:t>муниципал</w:t>
      </w:r>
      <w:r>
        <w:rPr>
          <w:bCs/>
          <w:sz w:val="26"/>
          <w:szCs w:val="26"/>
        </w:rPr>
        <w:t>ьного образования «город Саянск»</w:t>
      </w:r>
    </w:p>
    <w:p w:rsidR="003F4D68" w:rsidRDefault="003F4D68" w:rsidP="003F4D68">
      <w:pPr>
        <w:tabs>
          <w:tab w:val="left" w:pos="5529"/>
        </w:tabs>
        <w:ind w:left="5670"/>
        <w:jc w:val="both"/>
      </w:pPr>
      <w:r w:rsidRPr="008B1EBC">
        <w:rPr>
          <w:bCs/>
          <w:sz w:val="26"/>
          <w:szCs w:val="26"/>
        </w:rPr>
        <w:t xml:space="preserve">от </w:t>
      </w:r>
      <w:r w:rsidR="00314332">
        <w:rPr>
          <w:bCs/>
          <w:sz w:val="26"/>
          <w:szCs w:val="26"/>
        </w:rPr>
        <w:t>08.11.2024 № 110-37-1335</w:t>
      </w:r>
      <w:bookmarkStart w:id="0" w:name="_GoBack"/>
      <w:bookmarkEnd w:id="0"/>
      <w:r w:rsidR="00CD73D6">
        <w:rPr>
          <w:bCs/>
          <w:sz w:val="26"/>
          <w:szCs w:val="26"/>
        </w:rPr>
        <w:t>-24</w:t>
      </w:r>
    </w:p>
    <w:p w:rsidR="003F4D68" w:rsidRDefault="003F4D68" w:rsidP="003F4D68">
      <w:pPr>
        <w:ind w:left="709"/>
        <w:jc w:val="right"/>
      </w:pPr>
    </w:p>
    <w:p w:rsidR="003F4D68" w:rsidRPr="003F4D68" w:rsidRDefault="003F4D68" w:rsidP="003F4D68">
      <w:pPr>
        <w:jc w:val="center"/>
        <w:outlineLvl w:val="0"/>
        <w:rPr>
          <w:b/>
          <w:sz w:val="26"/>
          <w:szCs w:val="26"/>
        </w:rPr>
      </w:pPr>
      <w:r w:rsidRPr="003F4D68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</w:t>
      </w:r>
      <w:r w:rsidR="008E3AD1">
        <w:rPr>
          <w:b/>
          <w:sz w:val="26"/>
          <w:szCs w:val="26"/>
        </w:rPr>
        <w:t>2</w:t>
      </w:r>
      <w:r w:rsidR="00784BD8">
        <w:rPr>
          <w:b/>
          <w:sz w:val="26"/>
          <w:szCs w:val="26"/>
        </w:rPr>
        <w:t>5</w:t>
      </w:r>
      <w:r w:rsidRPr="003F4D68">
        <w:rPr>
          <w:b/>
          <w:sz w:val="26"/>
          <w:szCs w:val="26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муниципального образования «город Саянск»</w:t>
      </w:r>
    </w:p>
    <w:p w:rsidR="003F4D68" w:rsidRPr="003F4D68" w:rsidRDefault="003F4D68" w:rsidP="003F4D68">
      <w:pPr>
        <w:jc w:val="center"/>
        <w:outlineLvl w:val="0"/>
        <w:rPr>
          <w:b/>
          <w:sz w:val="26"/>
          <w:szCs w:val="26"/>
        </w:rPr>
      </w:pPr>
    </w:p>
    <w:p w:rsidR="00CB3E29" w:rsidRPr="00CB3E29" w:rsidRDefault="003F4D68" w:rsidP="00CB3E29">
      <w:pPr>
        <w:ind w:firstLine="708"/>
        <w:jc w:val="both"/>
        <w:outlineLvl w:val="0"/>
        <w:rPr>
          <w:sz w:val="26"/>
          <w:szCs w:val="26"/>
        </w:rPr>
      </w:pPr>
      <w:proofErr w:type="gramStart"/>
      <w:r w:rsidRPr="003F4D68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784BD8">
        <w:rPr>
          <w:sz w:val="26"/>
          <w:szCs w:val="26"/>
        </w:rPr>
        <w:t>5</w:t>
      </w:r>
      <w:r w:rsidRPr="003F4D68">
        <w:rPr>
          <w:sz w:val="26"/>
          <w:szCs w:val="26"/>
        </w:rPr>
        <w:t xml:space="preserve"> год в сфере муниципального контроля </w:t>
      </w:r>
      <w:r w:rsidRPr="003F4D68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4D68">
        <w:rPr>
          <w:sz w:val="26"/>
          <w:szCs w:val="26"/>
        </w:rPr>
        <w:t xml:space="preserve">границах </w:t>
      </w:r>
      <w:r w:rsidR="00CB3E29" w:rsidRPr="00CB3E29">
        <w:rPr>
          <w:sz w:val="26"/>
          <w:szCs w:val="26"/>
        </w:rPr>
        <w:t xml:space="preserve">городского округа муниципального образования «город Саянск» </w:t>
      </w:r>
      <w:r w:rsidRPr="003F4D68">
        <w:rPr>
          <w:sz w:val="26"/>
          <w:szCs w:val="26"/>
        </w:rPr>
        <w:t xml:space="preserve">(далее – Программа) </w:t>
      </w:r>
      <w:r w:rsidR="00CB3E29" w:rsidRPr="00CB3E29">
        <w:rPr>
          <w:sz w:val="26"/>
          <w:szCs w:val="26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</w:t>
      </w:r>
      <w:proofErr w:type="gramEnd"/>
      <w:r w:rsidR="00CB3E29" w:rsidRPr="00CB3E29">
        <w:rPr>
          <w:sz w:val="26"/>
          <w:szCs w:val="26"/>
        </w:rPr>
        <w:t xml:space="preserve">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4D68" w:rsidRPr="003F4D68" w:rsidRDefault="00CB3E29" w:rsidP="00CB3E29">
      <w:pPr>
        <w:ind w:firstLine="708"/>
        <w:jc w:val="both"/>
        <w:outlineLvl w:val="0"/>
        <w:rPr>
          <w:sz w:val="26"/>
          <w:szCs w:val="26"/>
        </w:rPr>
      </w:pPr>
      <w:r w:rsidRPr="00CB3E29">
        <w:rPr>
          <w:sz w:val="26"/>
          <w:szCs w:val="26"/>
        </w:rPr>
        <w:t>Настоящая Программа подлежит исполнению муниципальным казенным учреждением «Администрация городского округа муниципального образования «город Саянск»» (далее – администрация, Контрольный орган)</w:t>
      </w:r>
      <w:r w:rsidR="003F4D68" w:rsidRPr="003F4D68">
        <w:rPr>
          <w:sz w:val="26"/>
          <w:szCs w:val="26"/>
        </w:rPr>
        <w:t>.</w:t>
      </w:r>
    </w:p>
    <w:p w:rsidR="003F4D68" w:rsidRPr="003F4D68" w:rsidRDefault="003F4D68" w:rsidP="003F4D6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F4D68" w:rsidRPr="003F4D68" w:rsidRDefault="003F4D68" w:rsidP="003F4D68">
      <w:pPr>
        <w:jc w:val="center"/>
        <w:rPr>
          <w:b/>
          <w:sz w:val="26"/>
          <w:szCs w:val="26"/>
        </w:rPr>
      </w:pPr>
      <w:r w:rsidRPr="003F4D68">
        <w:rPr>
          <w:b/>
          <w:sz w:val="26"/>
          <w:szCs w:val="26"/>
        </w:rPr>
        <w:t>1. Анализ текущего состояния</w:t>
      </w:r>
      <w:r w:rsidR="001738D5">
        <w:rPr>
          <w:b/>
          <w:sz w:val="26"/>
          <w:szCs w:val="26"/>
        </w:rPr>
        <w:t xml:space="preserve"> осуществления муниципального </w:t>
      </w:r>
      <w:r w:rsidRPr="003F4D68">
        <w:rPr>
          <w:b/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4D68" w:rsidRPr="003F4D68" w:rsidRDefault="003F4D68" w:rsidP="003F4D68">
      <w:pPr>
        <w:jc w:val="center"/>
        <w:rPr>
          <w:sz w:val="26"/>
          <w:szCs w:val="26"/>
        </w:rPr>
      </w:pPr>
    </w:p>
    <w:p w:rsidR="003F4D68" w:rsidRPr="003F4D68" w:rsidRDefault="003F4D68" w:rsidP="00CB3E29">
      <w:pPr>
        <w:ind w:firstLine="708"/>
        <w:jc w:val="both"/>
        <w:rPr>
          <w:sz w:val="26"/>
          <w:szCs w:val="26"/>
        </w:rPr>
      </w:pPr>
      <w:r w:rsidRPr="003F4D68">
        <w:rPr>
          <w:sz w:val="26"/>
          <w:szCs w:val="26"/>
        </w:rPr>
        <w:t xml:space="preserve">1.1. Вид муниципального контроля: муниципальный контроль </w:t>
      </w:r>
      <w:r w:rsidRPr="003F4D68">
        <w:rPr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CB3E29">
        <w:rPr>
          <w:spacing w:val="2"/>
          <w:sz w:val="26"/>
          <w:szCs w:val="26"/>
        </w:rPr>
        <w:t>.</w:t>
      </w:r>
    </w:p>
    <w:p w:rsidR="003F4D68" w:rsidRPr="003F4D68" w:rsidRDefault="003F4D68" w:rsidP="00CB3E2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4D68">
        <w:rPr>
          <w:sz w:val="26"/>
          <w:szCs w:val="26"/>
        </w:rPr>
        <w:t xml:space="preserve">1.2. Предметом муниципального контроля на территории муниципального образования является соблюдение </w:t>
      </w:r>
      <w:r w:rsidR="00CB3E29" w:rsidRPr="00CB3E29">
        <w:rPr>
          <w:sz w:val="26"/>
          <w:szCs w:val="26"/>
        </w:rPr>
        <w:t xml:space="preserve">юридическими лицами, индивидуальными предпринимателями и гражданами </w:t>
      </w:r>
      <w:r w:rsidRPr="003F4D68">
        <w:rPr>
          <w:sz w:val="26"/>
          <w:szCs w:val="26"/>
        </w:rPr>
        <w:t>(далее – контролируемые лица) обязательных требований:</w:t>
      </w:r>
    </w:p>
    <w:p w:rsidR="003F4D68" w:rsidRPr="003F4D68" w:rsidRDefault="003F4D68" w:rsidP="00CB3E29">
      <w:pPr>
        <w:ind w:firstLine="708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3F4D68" w:rsidRPr="003F4D68" w:rsidRDefault="003F4D68" w:rsidP="00CB3E29">
      <w:pPr>
        <w:ind w:firstLine="708"/>
        <w:jc w:val="both"/>
        <w:rPr>
          <w:sz w:val="26"/>
          <w:szCs w:val="26"/>
        </w:rPr>
      </w:pPr>
      <w:r w:rsidRPr="003F4D68">
        <w:rPr>
          <w:sz w:val="26"/>
          <w:szCs w:val="26"/>
        </w:rPr>
        <w:t xml:space="preserve">а) к эксплуатации объектов дорожного сервиса, размещенных </w:t>
      </w:r>
      <w:r w:rsidRPr="003F4D68">
        <w:rPr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3F4D68" w:rsidRPr="003F4D68" w:rsidRDefault="003F4D68" w:rsidP="00CB3E29">
      <w:pPr>
        <w:ind w:firstLine="708"/>
        <w:jc w:val="both"/>
        <w:rPr>
          <w:sz w:val="26"/>
          <w:szCs w:val="26"/>
        </w:rPr>
      </w:pPr>
      <w:r w:rsidRPr="003F4D68">
        <w:rPr>
          <w:sz w:val="26"/>
          <w:szCs w:val="26"/>
        </w:rPr>
        <w:t xml:space="preserve">б) к осуществлению работ по капитальному ремонту, ремонту </w:t>
      </w:r>
      <w:r w:rsidRPr="003F4D68">
        <w:rPr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F4D68" w:rsidRPr="003F4D68" w:rsidRDefault="003F4D68" w:rsidP="00CB3E29">
      <w:pPr>
        <w:ind w:firstLine="708"/>
        <w:jc w:val="both"/>
        <w:rPr>
          <w:sz w:val="26"/>
          <w:szCs w:val="26"/>
        </w:rPr>
      </w:pPr>
      <w:r w:rsidRPr="003F4D68">
        <w:rPr>
          <w:sz w:val="26"/>
          <w:szCs w:val="26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CB3E29">
        <w:rPr>
          <w:sz w:val="26"/>
          <w:szCs w:val="26"/>
        </w:rPr>
        <w:t>рганизации регулярных перевозок.</w:t>
      </w:r>
    </w:p>
    <w:p w:rsidR="003F4D68" w:rsidRPr="003F4D68" w:rsidRDefault="00CB3E29" w:rsidP="003F4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x-none" w:eastAsia="x-none"/>
        </w:rPr>
      </w:pPr>
      <w:r>
        <w:rPr>
          <w:sz w:val="26"/>
          <w:szCs w:val="26"/>
          <w:lang w:eastAsia="x-none"/>
        </w:rPr>
        <w:tab/>
      </w:r>
      <w:r w:rsidR="003F4D68" w:rsidRPr="003F4D68">
        <w:rPr>
          <w:sz w:val="26"/>
          <w:szCs w:val="26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4D68" w:rsidRPr="003F4D68" w:rsidRDefault="003F4D68" w:rsidP="00CB3E29">
      <w:pPr>
        <w:jc w:val="both"/>
        <w:rPr>
          <w:sz w:val="26"/>
          <w:szCs w:val="26"/>
        </w:rPr>
      </w:pPr>
      <w:r w:rsidRPr="003F4D68">
        <w:rPr>
          <w:sz w:val="26"/>
          <w:szCs w:val="26"/>
        </w:rPr>
        <w:t xml:space="preserve"> </w:t>
      </w:r>
      <w:r w:rsidR="00CB3E29">
        <w:rPr>
          <w:sz w:val="26"/>
          <w:szCs w:val="26"/>
        </w:rPr>
        <w:tab/>
        <w:t xml:space="preserve">1.3. </w:t>
      </w:r>
      <w:r w:rsidRPr="003F4D68">
        <w:rPr>
          <w:sz w:val="26"/>
          <w:szCs w:val="26"/>
        </w:rPr>
        <w:t xml:space="preserve">Администрацией </w:t>
      </w:r>
      <w:r w:rsidR="00777EE8">
        <w:rPr>
          <w:sz w:val="26"/>
          <w:szCs w:val="26"/>
        </w:rPr>
        <w:t>в</w:t>
      </w:r>
      <w:r w:rsidRPr="003F4D68">
        <w:rPr>
          <w:sz w:val="26"/>
          <w:szCs w:val="26"/>
        </w:rPr>
        <w:t xml:space="preserve"> 202</w:t>
      </w:r>
      <w:r w:rsidR="00784BD8">
        <w:rPr>
          <w:sz w:val="26"/>
          <w:szCs w:val="26"/>
        </w:rPr>
        <w:t>4</w:t>
      </w:r>
      <w:r w:rsidRPr="003F4D68">
        <w:rPr>
          <w:sz w:val="26"/>
          <w:szCs w:val="26"/>
        </w:rPr>
        <w:t xml:space="preserve"> год</w:t>
      </w:r>
      <w:r w:rsidR="00777EE8">
        <w:rPr>
          <w:sz w:val="26"/>
          <w:szCs w:val="26"/>
        </w:rPr>
        <w:t>у</w:t>
      </w:r>
      <w:r w:rsidRPr="003F4D68">
        <w:rPr>
          <w:sz w:val="26"/>
          <w:szCs w:val="26"/>
        </w:rPr>
        <w:t xml:space="preserve"> проведено </w:t>
      </w:r>
      <w:r w:rsidR="00784BD8">
        <w:rPr>
          <w:sz w:val="26"/>
          <w:szCs w:val="26"/>
        </w:rPr>
        <w:t>«</w:t>
      </w:r>
      <w:r w:rsidRPr="003F4D68">
        <w:rPr>
          <w:sz w:val="26"/>
          <w:szCs w:val="26"/>
        </w:rPr>
        <w:t>0</w:t>
      </w:r>
      <w:r w:rsidR="00784BD8">
        <w:rPr>
          <w:sz w:val="26"/>
          <w:szCs w:val="26"/>
        </w:rPr>
        <w:t>»</w:t>
      </w:r>
      <w:r w:rsidRPr="003F4D68">
        <w:rPr>
          <w:sz w:val="26"/>
          <w:szCs w:val="26"/>
        </w:rPr>
        <w:t xml:space="preserve"> проверок соблюдения действующего законодательства Российской Федерации в указанной сфере.</w:t>
      </w:r>
    </w:p>
    <w:p w:rsidR="003F4D68" w:rsidRPr="003F4D68" w:rsidRDefault="003F4D68" w:rsidP="00777EE8">
      <w:pPr>
        <w:ind w:firstLine="708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В рамках профилактики</w:t>
      </w:r>
      <w:r w:rsidRPr="003F4D68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1738D5">
        <w:rPr>
          <w:sz w:val="26"/>
          <w:szCs w:val="26"/>
        </w:rPr>
        <w:t xml:space="preserve"> администрацией </w:t>
      </w:r>
      <w:r w:rsidRPr="003F4D68">
        <w:rPr>
          <w:sz w:val="26"/>
          <w:szCs w:val="26"/>
        </w:rPr>
        <w:t>в 202</w:t>
      </w:r>
      <w:r w:rsidR="00784BD8">
        <w:rPr>
          <w:sz w:val="26"/>
          <w:szCs w:val="26"/>
        </w:rPr>
        <w:t>5</w:t>
      </w:r>
      <w:r w:rsidR="00C45979">
        <w:rPr>
          <w:sz w:val="26"/>
          <w:szCs w:val="26"/>
        </w:rPr>
        <w:t xml:space="preserve"> </w:t>
      </w:r>
      <w:r w:rsidRPr="003F4D68">
        <w:rPr>
          <w:sz w:val="26"/>
          <w:szCs w:val="26"/>
        </w:rPr>
        <w:t>году осуществляются следующие мероприятия:</w:t>
      </w:r>
    </w:p>
    <w:p w:rsidR="003F4D68" w:rsidRPr="003F4D68" w:rsidRDefault="003F4D68" w:rsidP="00E6282E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proofErr w:type="gramStart"/>
      <w:r w:rsidRPr="003F4D68">
        <w:rPr>
          <w:sz w:val="26"/>
          <w:szCs w:val="26"/>
        </w:rPr>
        <w:t xml:space="preserve">размещение </w:t>
      </w:r>
      <w:r w:rsidR="00777EE8" w:rsidRPr="00777EE8">
        <w:rPr>
          <w:sz w:val="26"/>
          <w:szCs w:val="26"/>
        </w:rPr>
        <w:t>официальном сайте администрации в информационно-телекоммуникационной сети «Интернет» (далее - официальный сайт администрации)</w:t>
      </w:r>
      <w:r w:rsidRPr="003F4D68">
        <w:rPr>
          <w:sz w:val="26"/>
          <w:szCs w:val="26"/>
        </w:rPr>
        <w:t xml:space="preserve">  перечней нормативных правовых актов или их отдельных частей, содержащих обязательные требования, оценка соблюдения которых явл</w:t>
      </w:r>
      <w:r w:rsidR="001738D5">
        <w:rPr>
          <w:sz w:val="26"/>
          <w:szCs w:val="26"/>
        </w:rPr>
        <w:t xml:space="preserve">яется предметом муниципального </w:t>
      </w:r>
      <w:r w:rsidRPr="003F4D68">
        <w:rPr>
          <w:sz w:val="26"/>
          <w:szCs w:val="26"/>
        </w:rPr>
        <w:t>контроля, а также текстов соответствующих нормативных правовых актов;</w:t>
      </w:r>
      <w:proofErr w:type="gramEnd"/>
    </w:p>
    <w:p w:rsidR="003F4D68" w:rsidRPr="003F4D68" w:rsidRDefault="003F4D68" w:rsidP="00E6282E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 xml:space="preserve">осуществление информирования </w:t>
      </w:r>
      <w:r w:rsidR="00E6282E">
        <w:rPr>
          <w:sz w:val="26"/>
          <w:szCs w:val="26"/>
        </w:rPr>
        <w:t>контролируемых</w:t>
      </w:r>
      <w:r w:rsidR="00777EE8" w:rsidRPr="00777EE8">
        <w:rPr>
          <w:sz w:val="26"/>
          <w:szCs w:val="26"/>
        </w:rPr>
        <w:t xml:space="preserve"> лиц</w:t>
      </w:r>
      <w:r w:rsidRPr="003F4D68">
        <w:rPr>
          <w:sz w:val="26"/>
          <w:szCs w:val="26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4D68" w:rsidRPr="003F4D68" w:rsidRDefault="003F4D68" w:rsidP="00E6282E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обеспечение регулярного обобщения практи</w:t>
      </w:r>
      <w:r w:rsidR="00777EE8">
        <w:rPr>
          <w:sz w:val="26"/>
          <w:szCs w:val="26"/>
        </w:rPr>
        <w:t xml:space="preserve">ки осуществления муниципального </w:t>
      </w:r>
      <w:r w:rsidRPr="003F4D68">
        <w:rPr>
          <w:sz w:val="26"/>
          <w:szCs w:val="26"/>
        </w:rPr>
        <w:t xml:space="preserve">контроля и размещение на </w:t>
      </w:r>
      <w:r w:rsidR="00E6282E" w:rsidRPr="00E6282E">
        <w:rPr>
          <w:sz w:val="26"/>
          <w:szCs w:val="26"/>
        </w:rPr>
        <w:t>официальн</w:t>
      </w:r>
      <w:r w:rsidR="00E6282E">
        <w:rPr>
          <w:sz w:val="26"/>
          <w:szCs w:val="26"/>
        </w:rPr>
        <w:t>ом</w:t>
      </w:r>
      <w:r w:rsidR="00E6282E" w:rsidRPr="00E6282E">
        <w:rPr>
          <w:sz w:val="26"/>
          <w:szCs w:val="26"/>
        </w:rPr>
        <w:t xml:space="preserve"> сайт</w:t>
      </w:r>
      <w:r w:rsidR="00E6282E">
        <w:rPr>
          <w:sz w:val="26"/>
          <w:szCs w:val="26"/>
        </w:rPr>
        <w:t>е</w:t>
      </w:r>
      <w:r w:rsidR="00E6282E" w:rsidRPr="00E6282E">
        <w:rPr>
          <w:sz w:val="26"/>
          <w:szCs w:val="26"/>
        </w:rPr>
        <w:t xml:space="preserve"> администрации</w:t>
      </w:r>
      <w:r w:rsidRPr="003F4D68">
        <w:rPr>
          <w:sz w:val="26"/>
          <w:szCs w:val="26"/>
        </w:rPr>
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F4D68" w:rsidRPr="003F4D68" w:rsidRDefault="003F4D68" w:rsidP="00E6282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</w:t>
      </w:r>
      <w:r w:rsidR="00607826">
        <w:rPr>
          <w:sz w:val="26"/>
          <w:szCs w:val="26"/>
        </w:rPr>
        <w:t>.12.</w:t>
      </w:r>
      <w:r w:rsidRPr="003F4D68">
        <w:rPr>
          <w:sz w:val="26"/>
          <w:szCs w:val="26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4D68" w:rsidRPr="003F4D68" w:rsidRDefault="00E6282E" w:rsidP="003F4D68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4D68" w:rsidRPr="003F4D68">
        <w:rPr>
          <w:sz w:val="26"/>
          <w:szCs w:val="26"/>
        </w:rPr>
        <w:t>За 202</w:t>
      </w:r>
      <w:r w:rsidR="00784BD8">
        <w:rPr>
          <w:sz w:val="26"/>
          <w:szCs w:val="26"/>
        </w:rPr>
        <w:t>4</w:t>
      </w:r>
      <w:r w:rsidR="003F4D68" w:rsidRPr="003F4D68">
        <w:rPr>
          <w:sz w:val="26"/>
          <w:szCs w:val="26"/>
        </w:rPr>
        <w:t xml:space="preserve"> год администрацией выдано </w:t>
      </w:r>
      <w:r w:rsidR="00784BD8">
        <w:rPr>
          <w:sz w:val="26"/>
          <w:szCs w:val="26"/>
        </w:rPr>
        <w:t>«</w:t>
      </w:r>
      <w:r w:rsidR="003F4D68" w:rsidRPr="003F4D68">
        <w:rPr>
          <w:sz w:val="26"/>
          <w:szCs w:val="26"/>
        </w:rPr>
        <w:t>0</w:t>
      </w:r>
      <w:r w:rsidR="00784BD8">
        <w:rPr>
          <w:sz w:val="26"/>
          <w:szCs w:val="26"/>
        </w:rPr>
        <w:t>»</w:t>
      </w:r>
      <w:r w:rsidR="003F4D68" w:rsidRPr="003F4D68">
        <w:rPr>
          <w:sz w:val="26"/>
          <w:szCs w:val="26"/>
        </w:rPr>
        <w:t xml:space="preserve"> предостережений о недопустимости нарушения обязательных требований.</w:t>
      </w:r>
    </w:p>
    <w:p w:rsidR="003F4D68" w:rsidRPr="003F4D68" w:rsidRDefault="003F4D68" w:rsidP="003F4D68">
      <w:pPr>
        <w:jc w:val="both"/>
        <w:rPr>
          <w:sz w:val="26"/>
          <w:szCs w:val="26"/>
        </w:rPr>
      </w:pPr>
    </w:p>
    <w:p w:rsidR="003F4D68" w:rsidRPr="003F4D68" w:rsidRDefault="003F4D68" w:rsidP="003F4D68">
      <w:pPr>
        <w:jc w:val="center"/>
        <w:rPr>
          <w:b/>
          <w:sz w:val="26"/>
          <w:szCs w:val="26"/>
        </w:rPr>
      </w:pPr>
      <w:r w:rsidRPr="003F4D68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F4D68" w:rsidRPr="003F4D68" w:rsidRDefault="003F4D68" w:rsidP="003F4D68">
      <w:pPr>
        <w:jc w:val="both"/>
        <w:rPr>
          <w:sz w:val="26"/>
          <w:szCs w:val="26"/>
        </w:rPr>
      </w:pPr>
    </w:p>
    <w:p w:rsidR="003F4D68" w:rsidRPr="003F4D68" w:rsidRDefault="003F4D68" w:rsidP="00E6282E">
      <w:pPr>
        <w:ind w:firstLine="708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2.1. Целями профилактической работы являются: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lastRenderedPageBreak/>
        <w:t xml:space="preserve">4) предупреждение </w:t>
      </w:r>
      <w:proofErr w:type="gramStart"/>
      <w:r w:rsidRPr="003F4D68">
        <w:rPr>
          <w:sz w:val="26"/>
          <w:szCs w:val="26"/>
        </w:rPr>
        <w:t>нарушений</w:t>
      </w:r>
      <w:proofErr w:type="gramEnd"/>
      <w:r w:rsidRPr="003F4D68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5) снижение административной нагрузки на контролируемых лиц;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3F4D68" w:rsidRPr="003F4D68" w:rsidRDefault="00E6282E" w:rsidP="00E628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4D68" w:rsidRPr="003F4D68">
        <w:rPr>
          <w:sz w:val="26"/>
          <w:szCs w:val="26"/>
        </w:rPr>
        <w:t>2.2. Задачами профилактической работы являются: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proofErr w:type="gramStart"/>
      <w:r w:rsidRPr="003F4D68">
        <w:rPr>
          <w:sz w:val="26"/>
          <w:szCs w:val="26"/>
        </w:rPr>
        <w:t xml:space="preserve">3) повышение правосознания и правовой культуры </w:t>
      </w:r>
      <w:r w:rsidR="00E6282E" w:rsidRPr="00E6282E">
        <w:rPr>
          <w:sz w:val="26"/>
          <w:szCs w:val="26"/>
        </w:rPr>
        <w:t xml:space="preserve">контролируемых лиц </w:t>
      </w:r>
      <w:r w:rsidRPr="003F4D68">
        <w:rPr>
          <w:sz w:val="26"/>
          <w:szCs w:val="26"/>
        </w:rPr>
        <w:t>в сфере рассматриваемых правоотношений.</w:t>
      </w:r>
      <w:proofErr w:type="gramEnd"/>
    </w:p>
    <w:p w:rsidR="003F4D68" w:rsidRPr="003F4D68" w:rsidRDefault="003F4D68" w:rsidP="00E6282E">
      <w:pPr>
        <w:ind w:firstLine="567"/>
        <w:jc w:val="both"/>
        <w:rPr>
          <w:sz w:val="26"/>
          <w:szCs w:val="26"/>
        </w:rPr>
      </w:pPr>
      <w:r w:rsidRPr="003F4D68">
        <w:rPr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F4D68" w:rsidRPr="003F4D68" w:rsidRDefault="003F4D68" w:rsidP="00E6282E">
      <w:pPr>
        <w:ind w:firstLine="567"/>
        <w:jc w:val="both"/>
        <w:rPr>
          <w:sz w:val="26"/>
          <w:szCs w:val="26"/>
          <w:shd w:val="clear" w:color="auto" w:fill="FFFFFF"/>
        </w:rPr>
      </w:pPr>
      <w:r w:rsidRPr="003F4D68">
        <w:rPr>
          <w:sz w:val="26"/>
          <w:szCs w:val="26"/>
        </w:rPr>
        <w:t>В положении о виде контроля с</w:t>
      </w:r>
      <w:r w:rsidRPr="003F4D68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F4D68">
        <w:rPr>
          <w:sz w:val="26"/>
          <w:szCs w:val="26"/>
          <w:shd w:val="clear" w:color="auto" w:fill="FFFFFF"/>
        </w:rPr>
        <w:t>самообследование</w:t>
      </w:r>
      <w:proofErr w:type="spellEnd"/>
      <w:r w:rsidRPr="003F4D68">
        <w:rPr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F4D68">
        <w:rPr>
          <w:sz w:val="26"/>
          <w:szCs w:val="26"/>
          <w:shd w:val="clear" w:color="auto" w:fill="FFFFFF"/>
        </w:rPr>
        <w:t>самообследования</w:t>
      </w:r>
      <w:proofErr w:type="spellEnd"/>
      <w:r w:rsidRPr="003F4D68">
        <w:rPr>
          <w:sz w:val="26"/>
          <w:szCs w:val="26"/>
          <w:shd w:val="clear" w:color="auto" w:fill="FFFFFF"/>
        </w:rPr>
        <w:t xml:space="preserve"> в автоматизированном режиме не определены (ч.1 ст.51 </w:t>
      </w:r>
      <w:r w:rsidR="00607826" w:rsidRPr="00607826">
        <w:rPr>
          <w:sz w:val="26"/>
          <w:szCs w:val="26"/>
          <w:shd w:val="clear" w:color="auto" w:fill="FFFFFF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3F4D68">
        <w:rPr>
          <w:sz w:val="26"/>
          <w:szCs w:val="26"/>
          <w:shd w:val="clear" w:color="auto" w:fill="FFFFFF"/>
        </w:rPr>
        <w:t>).</w:t>
      </w:r>
    </w:p>
    <w:p w:rsidR="00D91FA1" w:rsidRPr="00607826" w:rsidRDefault="00D91FA1" w:rsidP="00607826">
      <w:pPr>
        <w:ind w:firstLine="567"/>
        <w:jc w:val="both"/>
        <w:rPr>
          <w:sz w:val="26"/>
          <w:szCs w:val="26"/>
          <w:shd w:val="clear" w:color="auto" w:fill="FFFFFF"/>
        </w:rPr>
      </w:pPr>
    </w:p>
    <w:p w:rsidR="003F4D68" w:rsidRDefault="003F4D68" w:rsidP="003F4D68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F4D68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10AD6" w:rsidRDefault="00E10AD6" w:rsidP="003F4D68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"/>
        <w:gridCol w:w="8838"/>
      </w:tblGrid>
      <w:tr w:rsidR="004268B7" w:rsidTr="00DB0059">
        <w:tc>
          <w:tcPr>
            <w:tcW w:w="744" w:type="dxa"/>
            <w:vAlign w:val="center"/>
          </w:tcPr>
          <w:p w:rsidR="004268B7" w:rsidRPr="003F4D68" w:rsidRDefault="004268B7" w:rsidP="000D244E">
            <w:pPr>
              <w:jc w:val="center"/>
              <w:rPr>
                <w:b/>
                <w:sz w:val="25"/>
                <w:szCs w:val="25"/>
              </w:rPr>
            </w:pPr>
            <w:r w:rsidRPr="003F4D68">
              <w:rPr>
                <w:b/>
                <w:sz w:val="25"/>
                <w:szCs w:val="25"/>
              </w:rPr>
              <w:t xml:space="preserve">№  </w:t>
            </w:r>
            <w:proofErr w:type="gramStart"/>
            <w:r w:rsidRPr="003F4D68">
              <w:rPr>
                <w:b/>
                <w:sz w:val="25"/>
                <w:szCs w:val="25"/>
              </w:rPr>
              <w:t>п</w:t>
            </w:r>
            <w:proofErr w:type="gramEnd"/>
            <w:r w:rsidRPr="003F4D68">
              <w:rPr>
                <w:b/>
                <w:sz w:val="25"/>
                <w:szCs w:val="25"/>
              </w:rPr>
              <w:t>/п</w:t>
            </w:r>
          </w:p>
          <w:p w:rsidR="004268B7" w:rsidRPr="003F4D68" w:rsidRDefault="004268B7" w:rsidP="000D244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251" w:type="dxa"/>
            <w:vAlign w:val="center"/>
          </w:tcPr>
          <w:p w:rsidR="004268B7" w:rsidRPr="003F4D68" w:rsidRDefault="004268B7" w:rsidP="004268B7">
            <w:pPr>
              <w:jc w:val="center"/>
              <w:rPr>
                <w:b/>
                <w:sz w:val="25"/>
                <w:szCs w:val="25"/>
              </w:rPr>
            </w:pPr>
            <w:r w:rsidRPr="003F4D68">
              <w:rPr>
                <w:b/>
                <w:sz w:val="25"/>
                <w:szCs w:val="25"/>
              </w:rPr>
              <w:t>Наименование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3F4D68">
              <w:rPr>
                <w:b/>
                <w:sz w:val="25"/>
                <w:szCs w:val="25"/>
              </w:rPr>
              <w:t>мероприятия</w:t>
            </w:r>
            <w:r>
              <w:rPr>
                <w:b/>
                <w:sz w:val="25"/>
                <w:szCs w:val="25"/>
              </w:rPr>
              <w:t>, с</w:t>
            </w:r>
            <w:r w:rsidRPr="004268B7">
              <w:rPr>
                <w:b/>
                <w:sz w:val="25"/>
                <w:szCs w:val="25"/>
              </w:rPr>
              <w:t>рок реализации мероприятия</w:t>
            </w:r>
            <w:r>
              <w:rPr>
                <w:b/>
                <w:sz w:val="25"/>
                <w:szCs w:val="25"/>
              </w:rPr>
              <w:t>, о</w:t>
            </w:r>
            <w:r w:rsidRPr="004268B7">
              <w:rPr>
                <w:b/>
                <w:sz w:val="25"/>
                <w:szCs w:val="25"/>
              </w:rPr>
              <w:t>тветственное должностное лицо</w:t>
            </w:r>
          </w:p>
        </w:tc>
      </w:tr>
      <w:tr w:rsidR="00D91FA1" w:rsidTr="004268B7">
        <w:tc>
          <w:tcPr>
            <w:tcW w:w="744" w:type="dxa"/>
          </w:tcPr>
          <w:p w:rsidR="00D91FA1" w:rsidRPr="003F4D68" w:rsidRDefault="004268B7" w:rsidP="004268B7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9251" w:type="dxa"/>
            <w:vAlign w:val="center"/>
          </w:tcPr>
          <w:p w:rsidR="00D91FA1" w:rsidRDefault="00D91FA1" w:rsidP="004268B7">
            <w:pPr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10AD6">
              <w:rPr>
                <w:b/>
                <w:color w:val="000000"/>
                <w:sz w:val="26"/>
                <w:szCs w:val="26"/>
                <w:shd w:val="clear" w:color="auto" w:fill="FFFFFF"/>
              </w:rPr>
              <w:t>Информирование</w:t>
            </w:r>
            <w:r w:rsidR="004268B7">
              <w:rPr>
                <w:b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:rsidR="00D91FA1" w:rsidRPr="00E10AD6" w:rsidRDefault="004268B7" w:rsidP="004268B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D91FA1" w:rsidRPr="00E10AD6">
              <w:rPr>
                <w:color w:val="000000"/>
                <w:sz w:val="26"/>
                <w:szCs w:val="26"/>
              </w:rPr>
              <w:t>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91FA1" w:rsidRPr="00E10AD6" w:rsidRDefault="00D91FA1" w:rsidP="004268B7">
            <w:pPr>
              <w:jc w:val="both"/>
              <w:rPr>
                <w:color w:val="000000"/>
                <w:sz w:val="26"/>
                <w:szCs w:val="26"/>
              </w:rPr>
            </w:pPr>
            <w:r w:rsidRPr="00E10AD6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gramStart"/>
            <w:r w:rsidRPr="00E10AD6">
              <w:rPr>
                <w:color w:val="000000"/>
                <w:sz w:val="26"/>
                <w:szCs w:val="26"/>
              </w:rPr>
              <w:t>обязана</w:t>
            </w:r>
            <w:proofErr w:type="gramEnd"/>
            <w:r w:rsidRPr="00E10AD6">
              <w:rPr>
                <w:color w:val="000000"/>
                <w:sz w:val="26"/>
                <w:szCs w:val="26"/>
              </w:rPr>
      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6" w:history="1">
              <w:r w:rsidRPr="00E10AD6">
                <w:rPr>
                  <w:color w:val="000000"/>
                  <w:sz w:val="26"/>
                  <w:szCs w:val="26"/>
                </w:rPr>
                <w:t>частью 3</w:t>
              </w:r>
            </w:hyperlink>
            <w:r w:rsidRPr="00E10AD6">
              <w:rPr>
                <w:color w:val="000000"/>
                <w:sz w:val="26"/>
                <w:szCs w:val="26"/>
              </w:rPr>
              <w:t xml:space="preserve"> </w:t>
            </w:r>
            <w:hyperlink r:id="rId7" w:history="1">
              <w:r w:rsidRPr="00E10AD6">
                <w:rPr>
                  <w:color w:val="000000"/>
                  <w:sz w:val="26"/>
                  <w:szCs w:val="26"/>
                </w:rPr>
                <w:t xml:space="preserve">статьи 46 </w:t>
              </w:r>
            </w:hyperlink>
            <w:r w:rsidR="00607826">
              <w:t xml:space="preserve"> </w:t>
            </w:r>
            <w:r w:rsidR="00607826" w:rsidRPr="00607826">
              <w:rPr>
                <w:color w:val="000000"/>
                <w:sz w:val="26"/>
                <w:szCs w:val="26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E10AD6">
              <w:rPr>
                <w:color w:val="000000"/>
                <w:sz w:val="26"/>
                <w:szCs w:val="26"/>
              </w:rPr>
              <w:t>.</w:t>
            </w:r>
          </w:p>
          <w:p w:rsidR="00D91FA1" w:rsidRDefault="00D91FA1" w:rsidP="004268B7">
            <w:pPr>
              <w:jc w:val="both"/>
              <w:rPr>
                <w:color w:val="000000"/>
                <w:sz w:val="26"/>
                <w:szCs w:val="26"/>
              </w:rPr>
            </w:pPr>
            <w:r w:rsidRPr="00E10AD6">
              <w:rPr>
                <w:color w:val="000000"/>
                <w:sz w:val="26"/>
                <w:szCs w:val="26"/>
              </w:rPr>
              <w:t>Администрация также</w:t>
            </w:r>
            <w:r>
              <w:rPr>
                <w:color w:val="000000"/>
                <w:sz w:val="26"/>
                <w:szCs w:val="26"/>
              </w:rPr>
              <w:t xml:space="preserve"> вправе информировать население </w:t>
            </w:r>
            <w:r w:rsidRPr="00E10AD6">
              <w:rPr>
                <w:color w:val="000000"/>
                <w:sz w:val="26"/>
                <w:szCs w:val="26"/>
              </w:rPr>
              <w:t>городского округа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10AD6">
              <w:rPr>
                <w:color w:val="000000"/>
                <w:sz w:val="26"/>
                <w:szCs w:val="26"/>
              </w:rPr>
              <w:t>муниципального образования «город Саянск» на собраниях и конференциях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10AD6">
              <w:rPr>
                <w:color w:val="000000"/>
                <w:sz w:val="26"/>
                <w:szCs w:val="26"/>
              </w:rPr>
              <w:t xml:space="preserve"> граждан об обязательных требованиях, предъявляемых к объектам контроля</w:t>
            </w:r>
            <w:r w:rsidR="004268B7">
              <w:rPr>
                <w:color w:val="000000"/>
                <w:sz w:val="26"/>
                <w:szCs w:val="26"/>
              </w:rPr>
              <w:t>;</w:t>
            </w:r>
          </w:p>
          <w:p w:rsidR="004268B7" w:rsidRDefault="004268B7" w:rsidP="004268B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5"/>
                <w:szCs w:val="25"/>
              </w:rPr>
              <w:t>С</w:t>
            </w:r>
            <w:r w:rsidRPr="004268B7">
              <w:rPr>
                <w:b/>
                <w:sz w:val="25"/>
                <w:szCs w:val="25"/>
              </w:rPr>
              <w:t>рок реализации мероприятия</w:t>
            </w:r>
            <w:r>
              <w:rPr>
                <w:b/>
                <w:sz w:val="25"/>
                <w:szCs w:val="25"/>
              </w:rPr>
              <w:t xml:space="preserve">: </w:t>
            </w:r>
            <w:r w:rsidRPr="004268B7">
              <w:rPr>
                <w:sz w:val="25"/>
                <w:szCs w:val="25"/>
              </w:rPr>
              <w:t>постоянно</w:t>
            </w:r>
            <w:r>
              <w:rPr>
                <w:sz w:val="25"/>
                <w:szCs w:val="25"/>
              </w:rPr>
              <w:t>;</w:t>
            </w:r>
          </w:p>
          <w:p w:rsidR="004268B7" w:rsidRPr="003F4D68" w:rsidRDefault="004268B7" w:rsidP="004268B7">
            <w:pPr>
              <w:jc w:val="both"/>
              <w:rPr>
                <w:b/>
                <w:sz w:val="25"/>
                <w:szCs w:val="25"/>
              </w:rPr>
            </w:pPr>
            <w:r w:rsidRPr="004268B7">
              <w:rPr>
                <w:b/>
                <w:sz w:val="25"/>
                <w:szCs w:val="25"/>
              </w:rPr>
              <w:t>Ответственное должностное лицо</w:t>
            </w:r>
            <w:r>
              <w:rPr>
                <w:b/>
                <w:sz w:val="25"/>
                <w:szCs w:val="25"/>
              </w:rPr>
              <w:t xml:space="preserve">: </w:t>
            </w:r>
            <w:r w:rsidRPr="004268B7">
              <w:rPr>
                <w:sz w:val="25"/>
                <w:szCs w:val="25"/>
              </w:rPr>
              <w:t>должностное лицо Контрольного органа, уполномоченное на проведение 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rPr>
                <w:sz w:val="25"/>
                <w:szCs w:val="25"/>
              </w:rPr>
              <w:t>.</w:t>
            </w:r>
          </w:p>
        </w:tc>
      </w:tr>
      <w:tr w:rsidR="004268B7" w:rsidTr="004268B7">
        <w:tc>
          <w:tcPr>
            <w:tcW w:w="744" w:type="dxa"/>
          </w:tcPr>
          <w:p w:rsidR="004268B7" w:rsidRPr="003F4D68" w:rsidRDefault="004268B7" w:rsidP="004268B7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2.</w:t>
            </w:r>
          </w:p>
        </w:tc>
        <w:tc>
          <w:tcPr>
            <w:tcW w:w="9251" w:type="dxa"/>
            <w:vAlign w:val="center"/>
          </w:tcPr>
          <w:p w:rsidR="004268B7" w:rsidRDefault="004268B7" w:rsidP="007F70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3F4D68">
              <w:rPr>
                <w:b/>
                <w:sz w:val="25"/>
                <w:szCs w:val="25"/>
              </w:rPr>
              <w:t>Обобщение правоприменительной практики</w:t>
            </w:r>
            <w:r>
              <w:rPr>
                <w:b/>
                <w:sz w:val="25"/>
                <w:szCs w:val="25"/>
              </w:rPr>
              <w:t>:</w:t>
            </w:r>
          </w:p>
          <w:p w:rsidR="004268B7" w:rsidRPr="003F4D68" w:rsidRDefault="004268B7" w:rsidP="007F7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B43483">
              <w:rPr>
                <w:sz w:val="25"/>
                <w:szCs w:val="25"/>
              </w:rPr>
              <w:t xml:space="preserve">бобщение </w:t>
            </w:r>
            <w:r w:rsidRPr="003F4D68">
              <w:rPr>
                <w:sz w:val="25"/>
                <w:szCs w:val="25"/>
              </w:rPr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268B7" w:rsidRPr="003F4D68" w:rsidRDefault="004268B7" w:rsidP="007F70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3F4D68">
              <w:rPr>
                <w:sz w:val="25"/>
                <w:szCs w:val="25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Pr="00B43483">
              <w:rPr>
                <w:sz w:val="25"/>
                <w:szCs w:val="25"/>
              </w:rPr>
              <w:t>руководителем К</w:t>
            </w:r>
            <w:r w:rsidRPr="003F4D68">
              <w:rPr>
                <w:sz w:val="25"/>
                <w:szCs w:val="25"/>
              </w:rPr>
              <w:t>онтрольного органа</w:t>
            </w:r>
          </w:p>
          <w:p w:rsidR="004268B7" w:rsidRDefault="004268B7" w:rsidP="007F70BE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</w:t>
            </w:r>
            <w:r w:rsidRPr="004268B7">
              <w:rPr>
                <w:b/>
                <w:sz w:val="25"/>
                <w:szCs w:val="25"/>
              </w:rPr>
              <w:t>рок реализации мероприятия</w:t>
            </w:r>
            <w:r>
              <w:rPr>
                <w:b/>
                <w:sz w:val="25"/>
                <w:szCs w:val="25"/>
              </w:rPr>
              <w:t>:</w:t>
            </w:r>
            <w:r>
              <w:t xml:space="preserve"> </w:t>
            </w:r>
            <w:r>
              <w:rPr>
                <w:sz w:val="25"/>
                <w:szCs w:val="25"/>
              </w:rPr>
              <w:t>е</w:t>
            </w:r>
            <w:r w:rsidRPr="004268B7">
              <w:rPr>
                <w:sz w:val="25"/>
                <w:szCs w:val="25"/>
              </w:rPr>
              <w:t>жегодно не позднее 01 марта года, следующего за годом обобщения правоприменительной практики</w:t>
            </w:r>
            <w:r>
              <w:rPr>
                <w:sz w:val="25"/>
                <w:szCs w:val="25"/>
              </w:rPr>
              <w:t>;</w:t>
            </w:r>
          </w:p>
          <w:p w:rsidR="004268B7" w:rsidRPr="003F4D68" w:rsidRDefault="004268B7" w:rsidP="007F70BE">
            <w:pPr>
              <w:jc w:val="both"/>
              <w:rPr>
                <w:b/>
                <w:sz w:val="25"/>
                <w:szCs w:val="25"/>
              </w:rPr>
            </w:pPr>
            <w:r w:rsidRPr="004268B7">
              <w:rPr>
                <w:b/>
                <w:sz w:val="25"/>
                <w:szCs w:val="25"/>
              </w:rPr>
              <w:t>Ответственное должностное лицо</w:t>
            </w:r>
            <w:r>
              <w:rPr>
                <w:b/>
                <w:sz w:val="25"/>
                <w:szCs w:val="25"/>
              </w:rPr>
              <w:t xml:space="preserve">: </w:t>
            </w:r>
            <w:r w:rsidRPr="004268B7">
              <w:rPr>
                <w:sz w:val="25"/>
                <w:szCs w:val="25"/>
              </w:rPr>
              <w:t>должностное лицо Контрольного органа, уполномоченное на проведение 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rPr>
                <w:sz w:val="25"/>
                <w:szCs w:val="25"/>
              </w:rPr>
              <w:t>.</w:t>
            </w:r>
          </w:p>
        </w:tc>
      </w:tr>
      <w:tr w:rsidR="004268B7" w:rsidTr="004268B7">
        <w:tc>
          <w:tcPr>
            <w:tcW w:w="744" w:type="dxa"/>
          </w:tcPr>
          <w:p w:rsidR="004268B7" w:rsidRDefault="004268B7" w:rsidP="004268B7">
            <w:pPr>
              <w:jc w:val="center"/>
              <w:rPr>
                <w:b/>
                <w:sz w:val="25"/>
                <w:szCs w:val="25"/>
              </w:rPr>
            </w:pPr>
            <w:r w:rsidRPr="004268B7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251" w:type="dxa"/>
            <w:vAlign w:val="center"/>
          </w:tcPr>
          <w:p w:rsidR="004268B7" w:rsidRDefault="004268B7" w:rsidP="007F70B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5"/>
                <w:szCs w:val="25"/>
              </w:rPr>
            </w:pPr>
            <w:r w:rsidRPr="003F4D68">
              <w:rPr>
                <w:b/>
                <w:sz w:val="25"/>
                <w:szCs w:val="25"/>
              </w:rPr>
              <w:t>Объявление предостережения</w:t>
            </w:r>
            <w:r>
              <w:rPr>
                <w:b/>
                <w:sz w:val="25"/>
                <w:szCs w:val="25"/>
              </w:rPr>
              <w:t xml:space="preserve">: </w:t>
            </w:r>
            <w:r>
              <w:rPr>
                <w:sz w:val="25"/>
                <w:szCs w:val="25"/>
              </w:rPr>
              <w:t>п</w:t>
            </w:r>
            <w:r w:rsidRPr="004268B7">
              <w:rPr>
                <w:sz w:val="25"/>
                <w:szCs w:val="25"/>
              </w:rPr>
              <w:t>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sz w:val="25"/>
                <w:szCs w:val="25"/>
              </w:rPr>
              <w:t>;</w:t>
            </w:r>
          </w:p>
          <w:p w:rsidR="004268B7" w:rsidRDefault="004268B7" w:rsidP="007F70B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5"/>
                <w:szCs w:val="25"/>
              </w:rPr>
            </w:pPr>
            <w:r w:rsidRPr="007F70BE">
              <w:rPr>
                <w:sz w:val="25"/>
                <w:szCs w:val="25"/>
              </w:rPr>
              <w:t>Контролируемое лицо вправе после получения предостережения о недопустимости нарушения 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4268B7" w:rsidRDefault="004268B7" w:rsidP="007F70BE">
            <w:pPr>
              <w:ind w:right="-2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</w:t>
            </w:r>
            <w:r w:rsidRPr="004268B7">
              <w:rPr>
                <w:b/>
                <w:sz w:val="25"/>
                <w:szCs w:val="25"/>
              </w:rPr>
              <w:t>рок реализации мероприятия</w:t>
            </w:r>
            <w:r>
              <w:rPr>
                <w:b/>
                <w:sz w:val="25"/>
                <w:szCs w:val="25"/>
              </w:rPr>
              <w:t>:</w:t>
            </w:r>
            <w:r>
              <w:t xml:space="preserve"> </w:t>
            </w:r>
            <w:r>
              <w:rPr>
                <w:sz w:val="25"/>
                <w:szCs w:val="25"/>
              </w:rPr>
              <w:t>п</w:t>
            </w:r>
            <w:r w:rsidRPr="004268B7">
              <w:rPr>
                <w:sz w:val="25"/>
                <w:szCs w:val="25"/>
              </w:rPr>
              <w:t>о мере появления оснований, предусмотренных законодательством</w:t>
            </w:r>
            <w:r>
              <w:rPr>
                <w:sz w:val="25"/>
                <w:szCs w:val="25"/>
              </w:rPr>
              <w:t>;</w:t>
            </w:r>
          </w:p>
          <w:p w:rsidR="004268B7" w:rsidRPr="003F4D68" w:rsidRDefault="004268B7" w:rsidP="007F70B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/>
                <w:sz w:val="25"/>
                <w:szCs w:val="25"/>
              </w:rPr>
            </w:pPr>
            <w:r w:rsidRPr="004268B7">
              <w:rPr>
                <w:b/>
                <w:sz w:val="25"/>
                <w:szCs w:val="25"/>
              </w:rPr>
              <w:t>Ответственное должностное лицо</w:t>
            </w:r>
            <w:r>
              <w:rPr>
                <w:b/>
                <w:sz w:val="25"/>
                <w:szCs w:val="25"/>
              </w:rPr>
              <w:t xml:space="preserve">: </w:t>
            </w:r>
            <w:r w:rsidRPr="004268B7">
              <w:rPr>
                <w:sz w:val="25"/>
                <w:szCs w:val="25"/>
              </w:rPr>
              <w:t>должностное лицо Контрольного органа, уполномоченное на проведение 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rPr>
                <w:sz w:val="25"/>
                <w:szCs w:val="25"/>
              </w:rPr>
              <w:t>.</w:t>
            </w:r>
          </w:p>
        </w:tc>
      </w:tr>
      <w:tr w:rsidR="007F70BE" w:rsidTr="00864087">
        <w:tc>
          <w:tcPr>
            <w:tcW w:w="744" w:type="dxa"/>
          </w:tcPr>
          <w:p w:rsidR="007F70BE" w:rsidRDefault="007F70BE" w:rsidP="003F4D68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4. </w:t>
            </w:r>
          </w:p>
        </w:tc>
        <w:tc>
          <w:tcPr>
            <w:tcW w:w="9251" w:type="dxa"/>
          </w:tcPr>
          <w:p w:rsidR="007F70BE" w:rsidRPr="00231F4D" w:rsidRDefault="007F70BE" w:rsidP="00607826">
            <w:pPr>
              <w:widowControl w:val="0"/>
              <w:autoSpaceDE w:val="0"/>
              <w:autoSpaceDN w:val="0"/>
              <w:adjustRightInd w:val="0"/>
              <w:ind w:right="131" w:hanging="11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5"/>
                <w:szCs w:val="25"/>
              </w:rPr>
              <w:t xml:space="preserve">Консультирование: </w:t>
            </w:r>
            <w:r w:rsidRPr="007F70BE">
              <w:rPr>
                <w:sz w:val="25"/>
                <w:szCs w:val="25"/>
              </w:rPr>
              <w:t>к</w:t>
            </w:r>
            <w:r w:rsidRPr="007F70BE">
              <w:rPr>
                <w:color w:val="000000"/>
                <w:sz w:val="26"/>
                <w:szCs w:val="26"/>
              </w:rPr>
              <w:t>онсультирование осуществляется в устной или письменной форме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F70BE">
              <w:rPr>
                <w:color w:val="000000"/>
                <w:sz w:val="26"/>
                <w:szCs w:val="26"/>
              </w:rPr>
              <w:t xml:space="preserve"> по телефону </w:t>
            </w:r>
            <w:r w:rsidRPr="00231F4D">
              <w:rPr>
                <w:color w:val="000000"/>
                <w:sz w:val="26"/>
                <w:szCs w:val="26"/>
              </w:rPr>
              <w:t>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7F70BE" w:rsidRDefault="007F70BE" w:rsidP="00607826">
            <w:pPr>
              <w:ind w:hanging="11"/>
              <w:jc w:val="both"/>
              <w:rPr>
                <w:color w:val="000000"/>
                <w:sz w:val="26"/>
                <w:szCs w:val="26"/>
              </w:rPr>
            </w:pPr>
            <w:r w:rsidRPr="00231F4D">
              <w:rPr>
                <w:color w:val="000000"/>
                <w:sz w:val="26"/>
                <w:szCs w:val="26"/>
              </w:rPr>
              <w:t>Личный прием граждан проводится руководителем Контрольного органа и (или) должностными лицами</w:t>
            </w:r>
            <w:r>
              <w:rPr>
                <w:color w:val="000000"/>
                <w:sz w:val="26"/>
                <w:szCs w:val="26"/>
              </w:rPr>
              <w:t xml:space="preserve"> Контрольного органа</w:t>
            </w:r>
            <w:r w:rsidRPr="00231F4D">
              <w:rPr>
                <w:color w:val="000000"/>
                <w:sz w:val="26"/>
                <w:szCs w:val="26"/>
              </w:rPr>
              <w:t xml:space="preserve">. </w:t>
            </w:r>
          </w:p>
          <w:p w:rsidR="007F70BE" w:rsidRPr="00231F4D" w:rsidRDefault="007F70BE" w:rsidP="00607826">
            <w:pPr>
              <w:ind w:hanging="11"/>
              <w:jc w:val="both"/>
              <w:rPr>
                <w:color w:val="000000"/>
                <w:sz w:val="26"/>
                <w:szCs w:val="26"/>
              </w:rPr>
            </w:pPr>
            <w:r w:rsidRPr="00231F4D">
              <w:rPr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7F70BE" w:rsidRPr="00231F4D" w:rsidRDefault="007F70BE" w:rsidP="00607826">
            <w:pPr>
              <w:ind w:hanging="11"/>
              <w:jc w:val="both"/>
              <w:rPr>
                <w:color w:val="000000"/>
                <w:sz w:val="26"/>
                <w:szCs w:val="26"/>
              </w:rPr>
            </w:pPr>
            <w:r w:rsidRPr="00231F4D">
              <w:rPr>
                <w:color w:val="000000"/>
                <w:sz w:val="26"/>
                <w:szCs w:val="26"/>
              </w:rPr>
              <w:t>1) 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      </w:r>
          </w:p>
          <w:p w:rsidR="007F70BE" w:rsidRPr="00231F4D" w:rsidRDefault="007F70BE" w:rsidP="00607826">
            <w:pPr>
              <w:ind w:hanging="11"/>
              <w:jc w:val="both"/>
              <w:rPr>
                <w:color w:val="000000"/>
                <w:sz w:val="26"/>
                <w:szCs w:val="26"/>
              </w:rPr>
            </w:pPr>
            <w:r w:rsidRPr="00231F4D">
              <w:rPr>
                <w:color w:val="000000"/>
                <w:sz w:val="26"/>
                <w:szCs w:val="26"/>
              </w:rPr>
              <w:t>2) порядок осуществления контрольных мероприятий, установленных настоящим Положением;</w:t>
            </w:r>
          </w:p>
          <w:p w:rsidR="007F70BE" w:rsidRPr="00231F4D" w:rsidRDefault="007F70BE" w:rsidP="00607826">
            <w:pPr>
              <w:ind w:hanging="11"/>
              <w:jc w:val="both"/>
              <w:rPr>
                <w:color w:val="000000"/>
                <w:sz w:val="26"/>
                <w:szCs w:val="26"/>
              </w:rPr>
            </w:pPr>
            <w:r w:rsidRPr="00231F4D">
              <w:rPr>
                <w:color w:val="000000"/>
                <w:sz w:val="26"/>
                <w:szCs w:val="26"/>
              </w:rPr>
              <w:lastRenderedPageBreak/>
              <w:t>3) порядок обжалования действий (бездействия) должностных лиц;</w:t>
            </w:r>
          </w:p>
          <w:p w:rsidR="007F70BE" w:rsidRPr="00231F4D" w:rsidRDefault="007F70BE" w:rsidP="00607826">
            <w:pPr>
              <w:ind w:hanging="11"/>
              <w:jc w:val="both"/>
              <w:rPr>
                <w:color w:val="000000"/>
                <w:sz w:val="26"/>
                <w:szCs w:val="26"/>
              </w:rPr>
            </w:pPr>
            <w:r w:rsidRPr="00231F4D">
              <w:rPr>
                <w:color w:val="00000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F70BE" w:rsidRDefault="007F70BE" w:rsidP="00607826">
            <w:pPr>
              <w:widowControl w:val="0"/>
              <w:autoSpaceDE w:val="0"/>
              <w:autoSpaceDN w:val="0"/>
              <w:adjustRightInd w:val="0"/>
              <w:ind w:right="131" w:hanging="11"/>
              <w:jc w:val="both"/>
              <w:rPr>
                <w:color w:val="000000"/>
                <w:sz w:val="26"/>
                <w:szCs w:val="26"/>
              </w:rPr>
            </w:pPr>
            <w:r w:rsidRPr="00231F4D">
              <w:rPr>
                <w:color w:val="000000"/>
                <w:sz w:val="26"/>
                <w:szCs w:val="26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F70BE" w:rsidRPr="00D91FA1" w:rsidRDefault="007F70BE" w:rsidP="00607826">
            <w:pPr>
              <w:ind w:hanging="11"/>
              <w:jc w:val="both"/>
              <w:rPr>
                <w:color w:val="000000"/>
                <w:sz w:val="26"/>
                <w:szCs w:val="26"/>
              </w:rPr>
            </w:pPr>
            <w:r w:rsidRPr="00D91FA1">
              <w:rPr>
                <w:color w:val="000000"/>
                <w:sz w:val="26"/>
                <w:szCs w:val="26"/>
              </w:rPr>
              <w:t xml:space="preserve">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</w:t>
            </w:r>
            <w:r w:rsidR="00607826">
              <w:rPr>
                <w:color w:val="000000"/>
                <w:sz w:val="26"/>
                <w:szCs w:val="26"/>
              </w:rPr>
              <w:t>0</w:t>
            </w:r>
            <w:r w:rsidRPr="00D91FA1">
              <w:rPr>
                <w:color w:val="000000"/>
                <w:sz w:val="26"/>
                <w:szCs w:val="26"/>
              </w:rPr>
              <w:t>2</w:t>
            </w:r>
            <w:r w:rsidR="00607826">
              <w:rPr>
                <w:color w:val="000000"/>
                <w:sz w:val="26"/>
                <w:szCs w:val="26"/>
              </w:rPr>
              <w:t>.05.</w:t>
            </w:r>
            <w:r w:rsidRPr="00D91FA1">
              <w:rPr>
                <w:color w:val="000000"/>
                <w:sz w:val="26"/>
                <w:szCs w:val="26"/>
              </w:rPr>
              <w:t>2006</w:t>
            </w:r>
            <w:r w:rsidR="00607826">
              <w:rPr>
                <w:color w:val="000000"/>
                <w:sz w:val="26"/>
                <w:szCs w:val="26"/>
              </w:rPr>
              <w:t xml:space="preserve"> </w:t>
            </w:r>
            <w:r w:rsidRPr="00D91FA1">
              <w:rPr>
                <w:color w:val="000000"/>
                <w:sz w:val="26"/>
                <w:szCs w:val="26"/>
              </w:rPr>
              <w:t>№ 59-ФЗ «О порядке рассмотрения обращений граждан Российской Федерации».</w:t>
            </w:r>
          </w:p>
          <w:p w:rsidR="007F70BE" w:rsidRPr="00D91FA1" w:rsidRDefault="007F70BE" w:rsidP="00607826">
            <w:pPr>
              <w:ind w:hanging="11"/>
              <w:jc w:val="both"/>
              <w:rPr>
                <w:color w:val="000000"/>
                <w:sz w:val="26"/>
                <w:szCs w:val="26"/>
              </w:rPr>
            </w:pPr>
            <w:r w:rsidRPr="00D91FA1">
              <w:rPr>
                <w:color w:val="000000"/>
                <w:sz w:val="26"/>
                <w:szCs w:val="26"/>
              </w:rPr>
      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7F70BE" w:rsidRPr="00D91FA1" w:rsidRDefault="007F70BE" w:rsidP="00607826">
            <w:pPr>
              <w:ind w:hanging="11"/>
              <w:jc w:val="both"/>
              <w:rPr>
                <w:sz w:val="26"/>
                <w:szCs w:val="26"/>
              </w:rPr>
            </w:pPr>
            <w:r w:rsidRPr="00D91FA1">
              <w:rPr>
                <w:color w:val="000000"/>
                <w:sz w:val="26"/>
                <w:szCs w:val="26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7F70BE" w:rsidRPr="00D91FA1" w:rsidRDefault="007F70BE" w:rsidP="00607826">
            <w:pPr>
              <w:ind w:hanging="11"/>
              <w:jc w:val="both"/>
              <w:rPr>
                <w:sz w:val="26"/>
                <w:szCs w:val="26"/>
              </w:rPr>
            </w:pPr>
            <w:r w:rsidRPr="00D91FA1">
              <w:rPr>
                <w:color w:val="000000"/>
                <w:sz w:val="26"/>
                <w:szCs w:val="26"/>
              </w:rPr>
              <w:t>Информация, ставшая известной должностным лицам,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7F70BE" w:rsidRPr="00D91FA1" w:rsidRDefault="007F70BE" w:rsidP="00607826">
            <w:pPr>
              <w:ind w:hanging="11"/>
              <w:jc w:val="both"/>
              <w:rPr>
                <w:sz w:val="26"/>
                <w:szCs w:val="26"/>
              </w:rPr>
            </w:pPr>
            <w:r w:rsidRPr="00D91FA1">
              <w:rPr>
                <w:color w:val="000000"/>
                <w:sz w:val="26"/>
                <w:szCs w:val="26"/>
              </w:rPr>
              <w:t>Должностными лицами ведутся журналы учета консультирований.</w:t>
            </w:r>
          </w:p>
          <w:p w:rsidR="007F70BE" w:rsidRPr="003F4D68" w:rsidRDefault="007F70BE" w:rsidP="00607826">
            <w:pPr>
              <w:widowControl w:val="0"/>
              <w:autoSpaceDE w:val="0"/>
              <w:autoSpaceDN w:val="0"/>
              <w:adjustRightInd w:val="0"/>
              <w:ind w:right="131" w:hanging="11"/>
              <w:jc w:val="both"/>
              <w:rPr>
                <w:b/>
                <w:sz w:val="25"/>
                <w:szCs w:val="25"/>
              </w:rPr>
            </w:pPr>
            <w:r w:rsidRPr="00D91FA1">
              <w:rPr>
                <w:color w:val="000000"/>
                <w:sz w:val="26"/>
                <w:szCs w:val="26"/>
              </w:rPr>
              <w:t xml:space="preserve">В случае поступления в администрацию пяти и более однотипных обращений контролируемого лица и его представителей консультирование </w:t>
            </w:r>
            <w:proofErr w:type="gramStart"/>
            <w:r w:rsidRPr="00D91FA1">
              <w:rPr>
                <w:color w:val="000000"/>
                <w:sz w:val="26"/>
                <w:szCs w:val="26"/>
              </w:rPr>
              <w:t>осуществляется</w:t>
            </w:r>
            <w:proofErr w:type="gramEnd"/>
            <w:r w:rsidRPr="00D91FA1">
              <w:rPr>
                <w:color w:val="000000"/>
                <w:sz w:val="26"/>
                <w:szCs w:val="26"/>
              </w:rPr>
              <w:t xml:space="preserve"> в том числе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должностными лицами</w:t>
            </w:r>
          </w:p>
          <w:p w:rsidR="007F70BE" w:rsidRDefault="007F70BE" w:rsidP="00607826">
            <w:pPr>
              <w:ind w:hanging="11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</w:t>
            </w:r>
            <w:r w:rsidRPr="004268B7">
              <w:rPr>
                <w:b/>
                <w:sz w:val="25"/>
                <w:szCs w:val="25"/>
              </w:rPr>
              <w:t>рок реализации мероприятия</w:t>
            </w:r>
            <w:r>
              <w:rPr>
                <w:b/>
                <w:sz w:val="25"/>
                <w:szCs w:val="25"/>
              </w:rPr>
              <w:t>:</w:t>
            </w:r>
            <w:r>
              <w:t xml:space="preserve"> </w:t>
            </w:r>
            <w:r>
              <w:rPr>
                <w:rFonts w:eastAsia="Calibri"/>
                <w:sz w:val="25"/>
                <w:szCs w:val="25"/>
              </w:rPr>
              <w:t>е</w:t>
            </w:r>
            <w:r w:rsidRPr="00B43483">
              <w:rPr>
                <w:rFonts w:eastAsia="Calibri"/>
                <w:sz w:val="25"/>
                <w:szCs w:val="25"/>
              </w:rPr>
              <w:t>жедневно, кроме выходных и праздничных дней с 08:30 до 16:30 часов (пятница и предпраздничные дни с 08:30 до 15:30 часов), перерыв с 12:00 до 13:00 часов</w:t>
            </w:r>
            <w:r>
              <w:rPr>
                <w:sz w:val="25"/>
                <w:szCs w:val="25"/>
              </w:rPr>
              <w:t>;</w:t>
            </w:r>
          </w:p>
          <w:p w:rsidR="007F70BE" w:rsidRPr="00E10AD6" w:rsidRDefault="007F70BE" w:rsidP="00607826">
            <w:pPr>
              <w:ind w:hanging="1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268B7">
              <w:rPr>
                <w:b/>
                <w:sz w:val="25"/>
                <w:szCs w:val="25"/>
              </w:rPr>
              <w:t>Ответственное должностное лицо</w:t>
            </w:r>
            <w:r>
              <w:rPr>
                <w:b/>
                <w:sz w:val="25"/>
                <w:szCs w:val="25"/>
              </w:rPr>
              <w:t xml:space="preserve">: </w:t>
            </w:r>
            <w:r w:rsidRPr="004268B7">
              <w:rPr>
                <w:sz w:val="25"/>
                <w:szCs w:val="25"/>
              </w:rPr>
              <w:t>должностное лицо Контрольного органа, уполномоченное на проведение 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rPr>
                <w:sz w:val="25"/>
                <w:szCs w:val="25"/>
              </w:rPr>
              <w:t>.</w:t>
            </w:r>
          </w:p>
        </w:tc>
      </w:tr>
    </w:tbl>
    <w:p w:rsidR="003F4D68" w:rsidRPr="003F4D68" w:rsidRDefault="003F4D68" w:rsidP="003F4D68">
      <w:pPr>
        <w:jc w:val="center"/>
        <w:rPr>
          <w:sz w:val="26"/>
          <w:szCs w:val="26"/>
        </w:rPr>
      </w:pPr>
    </w:p>
    <w:p w:rsidR="003F4D68" w:rsidRDefault="003F4D68" w:rsidP="003F4D68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F4D68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D40A8" w:rsidRDefault="007D40A8" w:rsidP="007D40A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7D40A8" w:rsidRPr="007D40A8" w:rsidRDefault="007D40A8" w:rsidP="007D40A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D40A8">
        <w:rPr>
          <w:color w:val="000000"/>
          <w:sz w:val="26"/>
          <w:szCs w:val="26"/>
          <w:shd w:val="clear" w:color="auto" w:fill="FFFFFF"/>
        </w:rPr>
        <w:t xml:space="preserve"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 </w:t>
      </w:r>
    </w:p>
    <w:p w:rsidR="00607826" w:rsidRPr="007D40A8" w:rsidRDefault="007D40A8" w:rsidP="007D40A8">
      <w:pPr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7D40A8">
        <w:rPr>
          <w:color w:val="000000"/>
          <w:sz w:val="26"/>
          <w:szCs w:val="26"/>
          <w:shd w:val="clear" w:color="auto" w:fill="FFFFFF"/>
        </w:rPr>
        <w:t>Отчетные показатели оценки эффективности Программы профилактики   на 2024 год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804"/>
        <w:gridCol w:w="1843"/>
      </w:tblGrid>
      <w:tr w:rsidR="007D40A8" w:rsidRPr="007D40A8" w:rsidTr="00D51130">
        <w:trPr>
          <w:trHeight w:hRule="exact" w:val="937"/>
        </w:trPr>
        <w:tc>
          <w:tcPr>
            <w:tcW w:w="861" w:type="dxa"/>
            <w:shd w:val="clear" w:color="auto" w:fill="FFFFFF"/>
          </w:tcPr>
          <w:p w:rsidR="007D40A8" w:rsidRPr="007D40A8" w:rsidRDefault="007D40A8" w:rsidP="003F4D68">
            <w:pPr>
              <w:jc w:val="center"/>
              <w:rPr>
                <w:b/>
                <w:sz w:val="26"/>
                <w:szCs w:val="26"/>
              </w:rPr>
            </w:pPr>
            <w:r w:rsidRPr="007D40A8">
              <w:rPr>
                <w:b/>
                <w:sz w:val="26"/>
                <w:szCs w:val="26"/>
              </w:rPr>
              <w:lastRenderedPageBreak/>
              <w:t>№</w:t>
            </w:r>
          </w:p>
          <w:p w:rsidR="007D40A8" w:rsidRPr="007D40A8" w:rsidRDefault="007D40A8" w:rsidP="003F4D6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7D40A8">
              <w:rPr>
                <w:b/>
                <w:sz w:val="26"/>
                <w:szCs w:val="26"/>
              </w:rPr>
              <w:t>п</w:t>
            </w:r>
            <w:proofErr w:type="gramEnd"/>
            <w:r w:rsidRPr="007D40A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FFFFFF"/>
          </w:tcPr>
          <w:p w:rsidR="007D40A8" w:rsidRPr="007D40A8" w:rsidRDefault="007D40A8" w:rsidP="007D40A8">
            <w:pPr>
              <w:jc w:val="center"/>
              <w:rPr>
                <w:b/>
                <w:sz w:val="26"/>
                <w:szCs w:val="26"/>
              </w:rPr>
            </w:pPr>
            <w:r w:rsidRPr="007D40A8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FFFFFF"/>
          </w:tcPr>
          <w:p w:rsidR="007D40A8" w:rsidRPr="007D40A8" w:rsidRDefault="007D40A8" w:rsidP="007D40A8">
            <w:pPr>
              <w:jc w:val="center"/>
              <w:rPr>
                <w:b/>
                <w:sz w:val="26"/>
                <w:szCs w:val="26"/>
              </w:rPr>
            </w:pPr>
            <w:r w:rsidRPr="007D40A8">
              <w:rPr>
                <w:b/>
                <w:sz w:val="26"/>
                <w:szCs w:val="26"/>
              </w:rPr>
              <w:t xml:space="preserve">Значение показателя </w:t>
            </w:r>
            <w:proofErr w:type="gramStart"/>
            <w:r w:rsidRPr="007D40A8">
              <w:rPr>
                <w:b/>
                <w:sz w:val="26"/>
                <w:szCs w:val="26"/>
              </w:rPr>
              <w:t>в</w:t>
            </w:r>
            <w:proofErr w:type="gramEnd"/>
            <w:r w:rsidRPr="007D40A8">
              <w:rPr>
                <w:b/>
                <w:sz w:val="26"/>
                <w:szCs w:val="26"/>
              </w:rPr>
              <w:t xml:space="preserve"> %</w:t>
            </w:r>
          </w:p>
        </w:tc>
      </w:tr>
      <w:tr w:rsidR="003F4D68" w:rsidRPr="007D40A8" w:rsidTr="00D51130">
        <w:trPr>
          <w:trHeight w:hRule="exact" w:val="1570"/>
        </w:trPr>
        <w:tc>
          <w:tcPr>
            <w:tcW w:w="861" w:type="dxa"/>
            <w:shd w:val="clear" w:color="auto" w:fill="FFFFFF"/>
          </w:tcPr>
          <w:p w:rsidR="003F4D68" w:rsidRPr="007D40A8" w:rsidRDefault="00B43483" w:rsidP="00B43483">
            <w:pPr>
              <w:widowControl w:val="0"/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FFFFFF"/>
          </w:tcPr>
          <w:p w:rsidR="003F4D68" w:rsidRPr="007D40A8" w:rsidRDefault="003F4D68" w:rsidP="006E47A6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6E47A6" w:rsidRPr="007D40A8">
              <w:rPr>
                <w:sz w:val="26"/>
                <w:szCs w:val="26"/>
              </w:rPr>
              <w:t>администрации</w:t>
            </w:r>
            <w:r w:rsidRPr="007D40A8">
              <w:rPr>
                <w:sz w:val="26"/>
                <w:szCs w:val="26"/>
              </w:rPr>
              <w:t xml:space="preserve"> в соответствии с частью 3 статьи 46 </w:t>
            </w:r>
            <w:r w:rsidR="00607826" w:rsidRPr="007D40A8">
              <w:rPr>
                <w:sz w:val="26"/>
                <w:szCs w:val="26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6E47A6" w:rsidRPr="007D40A8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3F4D68" w:rsidRPr="007D40A8" w:rsidRDefault="003F4D68" w:rsidP="003F4D68">
            <w:pPr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100%</w:t>
            </w:r>
          </w:p>
        </w:tc>
      </w:tr>
      <w:tr w:rsidR="003F4D68" w:rsidRPr="007D40A8" w:rsidTr="00D51130">
        <w:trPr>
          <w:trHeight w:hRule="exact" w:val="1288"/>
        </w:trPr>
        <w:tc>
          <w:tcPr>
            <w:tcW w:w="861" w:type="dxa"/>
            <w:shd w:val="clear" w:color="auto" w:fill="FFFFFF"/>
          </w:tcPr>
          <w:p w:rsidR="003F4D68" w:rsidRPr="007D40A8" w:rsidRDefault="00B43483" w:rsidP="00B43483">
            <w:pPr>
              <w:widowControl w:val="0"/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shd w:val="clear" w:color="auto" w:fill="FFFFFF"/>
          </w:tcPr>
          <w:p w:rsidR="003F4D68" w:rsidRPr="007D40A8" w:rsidRDefault="006E47A6" w:rsidP="00B43483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 xml:space="preserve">Утверждение </w:t>
            </w:r>
            <w:r w:rsidR="003F4D68" w:rsidRPr="007D40A8">
              <w:rPr>
                <w:sz w:val="26"/>
                <w:szCs w:val="26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Pr="007D40A8">
              <w:rPr>
                <w:sz w:val="26"/>
                <w:szCs w:val="26"/>
              </w:rPr>
              <w:t>.</w:t>
            </w:r>
          </w:p>
          <w:p w:rsidR="003F4D68" w:rsidRPr="007D40A8" w:rsidRDefault="003F4D68" w:rsidP="00B43483">
            <w:pPr>
              <w:widowControl w:val="0"/>
              <w:ind w:left="119" w:right="13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3F4D68" w:rsidRPr="007D40A8" w:rsidRDefault="007D40A8" w:rsidP="007D4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3F4D68" w:rsidRPr="007D40A8" w:rsidTr="00D51130">
        <w:trPr>
          <w:trHeight w:hRule="exact" w:val="688"/>
        </w:trPr>
        <w:tc>
          <w:tcPr>
            <w:tcW w:w="861" w:type="dxa"/>
            <w:shd w:val="clear" w:color="auto" w:fill="FFFFFF"/>
          </w:tcPr>
          <w:p w:rsidR="003F4D68" w:rsidRPr="007D40A8" w:rsidRDefault="007D40A8" w:rsidP="00B4348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shd w:val="clear" w:color="auto" w:fill="FFFFFF"/>
          </w:tcPr>
          <w:p w:rsidR="003F4D68" w:rsidRPr="007D40A8" w:rsidRDefault="003F4D68" w:rsidP="00B43483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6E47A6" w:rsidRPr="007D40A8">
              <w:rPr>
                <w:sz w:val="26"/>
                <w:szCs w:val="26"/>
              </w:rPr>
              <w:t>.</w:t>
            </w:r>
          </w:p>
          <w:p w:rsidR="003F4D68" w:rsidRPr="007D40A8" w:rsidRDefault="003F4D68" w:rsidP="00B43483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</w:tcPr>
          <w:p w:rsidR="003F4D68" w:rsidRPr="007D40A8" w:rsidRDefault="003F4D68" w:rsidP="003F4D68">
            <w:pPr>
              <w:widowControl w:val="0"/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100%</w:t>
            </w:r>
          </w:p>
        </w:tc>
      </w:tr>
    </w:tbl>
    <w:p w:rsidR="007D40A8" w:rsidRDefault="007D40A8" w:rsidP="007D40A8">
      <w:pPr>
        <w:ind w:firstLine="567"/>
        <w:rPr>
          <w:sz w:val="28"/>
          <w:szCs w:val="28"/>
        </w:rPr>
      </w:pPr>
    </w:p>
    <w:p w:rsidR="007D40A8" w:rsidRPr="007D40A8" w:rsidRDefault="007D40A8" w:rsidP="007D40A8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7D40A8">
        <w:rPr>
          <w:b/>
          <w:sz w:val="26"/>
          <w:szCs w:val="26"/>
        </w:rPr>
        <w:t>. Отчетные показатели оценки эффективности Программы профилактики на плановый 2025 год</w:t>
      </w:r>
    </w:p>
    <w:p w:rsidR="007D40A8" w:rsidRPr="007D40A8" w:rsidRDefault="007D40A8" w:rsidP="007D40A8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7"/>
        <w:gridCol w:w="1844"/>
      </w:tblGrid>
      <w:tr w:rsidR="007D40A8" w:rsidRPr="007D40A8" w:rsidTr="007D40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b/>
                <w:sz w:val="26"/>
                <w:szCs w:val="26"/>
              </w:rPr>
            </w:pPr>
            <w:r w:rsidRPr="007D40A8">
              <w:rPr>
                <w:b/>
                <w:sz w:val="26"/>
                <w:szCs w:val="26"/>
              </w:rPr>
              <w:t>№</w:t>
            </w:r>
          </w:p>
          <w:p w:rsidR="007D40A8" w:rsidRPr="007D40A8" w:rsidRDefault="007D40A8" w:rsidP="007D40A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7D40A8">
              <w:rPr>
                <w:b/>
                <w:sz w:val="26"/>
                <w:szCs w:val="26"/>
              </w:rPr>
              <w:t>п</w:t>
            </w:r>
            <w:proofErr w:type="gramEnd"/>
            <w:r w:rsidRPr="007D40A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b/>
                <w:sz w:val="26"/>
                <w:szCs w:val="26"/>
              </w:rPr>
            </w:pPr>
            <w:r w:rsidRPr="007D40A8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b/>
                <w:sz w:val="26"/>
                <w:szCs w:val="26"/>
              </w:rPr>
            </w:pPr>
            <w:r w:rsidRPr="007D40A8">
              <w:rPr>
                <w:b/>
                <w:sz w:val="26"/>
                <w:szCs w:val="26"/>
              </w:rPr>
              <w:t xml:space="preserve">Значение показателя </w:t>
            </w:r>
            <w:proofErr w:type="gramStart"/>
            <w:r w:rsidRPr="007D40A8">
              <w:rPr>
                <w:b/>
                <w:sz w:val="26"/>
                <w:szCs w:val="26"/>
              </w:rPr>
              <w:t>в</w:t>
            </w:r>
            <w:proofErr w:type="gramEnd"/>
            <w:r w:rsidRPr="007D40A8">
              <w:rPr>
                <w:b/>
                <w:sz w:val="26"/>
                <w:szCs w:val="26"/>
              </w:rPr>
              <w:t xml:space="preserve"> %</w:t>
            </w:r>
          </w:p>
        </w:tc>
      </w:tr>
      <w:tr w:rsidR="007D40A8" w:rsidRPr="007D40A8" w:rsidTr="007D40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 xml:space="preserve">Наличие информации, обязательной к размещению на официальном сайте администрации городского округа муниципального образования «город Саянск»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100%</w:t>
            </w:r>
          </w:p>
        </w:tc>
      </w:tr>
      <w:tr w:rsidR="007D40A8" w:rsidRPr="007D40A8" w:rsidTr="007D40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Внесение информации о проводимых проверках контролируемых лиц, их результатах, профилактических мероприятиях в Единый реестр контрольных (надзорных)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100%</w:t>
            </w:r>
          </w:p>
        </w:tc>
      </w:tr>
      <w:tr w:rsidR="007D40A8" w:rsidRPr="007D40A8" w:rsidTr="007D40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 xml:space="preserve">Информирование подконтрольных субъект по вопросам соблюдения обязательных требований, в том числе посредством проведения разъяснительной работы в средствах массовых информации, на официальном сайте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Не менее 2 раз</w:t>
            </w:r>
          </w:p>
        </w:tc>
      </w:tr>
      <w:tr w:rsidR="007D40A8" w:rsidRPr="007D40A8" w:rsidTr="007D40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rPr>
                <w:sz w:val="26"/>
                <w:szCs w:val="26"/>
              </w:rPr>
            </w:pPr>
            <w:r w:rsidRPr="007D40A8">
              <w:rPr>
                <w:sz w:val="26"/>
                <w:szCs w:val="26"/>
              </w:rPr>
              <w:t>Количество проведенных профилактических мероприятий (в том числе вынесенных предостережений, проведенных профилактических визитов)</w:t>
            </w:r>
            <w:r w:rsidRPr="007D40A8">
              <w:rPr>
                <w:sz w:val="26"/>
                <w:szCs w:val="26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8" w:rsidRPr="007D40A8" w:rsidRDefault="007D40A8" w:rsidP="007D4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D40A8">
              <w:rPr>
                <w:sz w:val="26"/>
                <w:szCs w:val="26"/>
              </w:rPr>
              <w:t>е менее 10</w:t>
            </w:r>
            <w:r>
              <w:rPr>
                <w:sz w:val="26"/>
                <w:szCs w:val="26"/>
              </w:rPr>
              <w:t xml:space="preserve"> раз</w:t>
            </w:r>
          </w:p>
        </w:tc>
      </w:tr>
    </w:tbl>
    <w:p w:rsidR="003F4D68" w:rsidRDefault="003F4D68" w:rsidP="003F4D68">
      <w:pPr>
        <w:jc w:val="right"/>
        <w:rPr>
          <w:color w:val="000000"/>
          <w:sz w:val="26"/>
          <w:szCs w:val="26"/>
        </w:rPr>
      </w:pPr>
    </w:p>
    <w:p w:rsidR="00C45979" w:rsidRDefault="00C45979" w:rsidP="003F4D68">
      <w:pPr>
        <w:jc w:val="right"/>
        <w:rPr>
          <w:color w:val="000000"/>
          <w:sz w:val="26"/>
          <w:szCs w:val="26"/>
        </w:rPr>
      </w:pPr>
    </w:p>
    <w:p w:rsidR="00607826" w:rsidRPr="00CD6E55" w:rsidRDefault="00607826" w:rsidP="006078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D6E55">
        <w:rPr>
          <w:sz w:val="27"/>
          <w:szCs w:val="27"/>
        </w:rPr>
        <w:t>Мэр городского округа муниципального</w:t>
      </w:r>
    </w:p>
    <w:p w:rsidR="00607826" w:rsidRPr="00CD6E55" w:rsidRDefault="00607826" w:rsidP="00607826">
      <w:pPr>
        <w:jc w:val="both"/>
        <w:rPr>
          <w:sz w:val="26"/>
          <w:szCs w:val="26"/>
        </w:rPr>
      </w:pPr>
      <w:r w:rsidRPr="00CD6E55">
        <w:rPr>
          <w:sz w:val="27"/>
          <w:szCs w:val="27"/>
        </w:rPr>
        <w:t>образования «город Саянск»</w:t>
      </w:r>
      <w:r w:rsidRPr="00CD6E55">
        <w:rPr>
          <w:sz w:val="27"/>
          <w:szCs w:val="27"/>
        </w:rPr>
        <w:tab/>
      </w:r>
      <w:r w:rsidRPr="00CD6E55">
        <w:rPr>
          <w:sz w:val="27"/>
          <w:szCs w:val="27"/>
        </w:rPr>
        <w:tab/>
        <w:t xml:space="preserve">                                            </w:t>
      </w:r>
      <w:r w:rsidR="00D51130">
        <w:rPr>
          <w:sz w:val="27"/>
          <w:szCs w:val="27"/>
        </w:rPr>
        <w:t xml:space="preserve">    </w:t>
      </w:r>
      <w:r w:rsidR="00784BD8">
        <w:rPr>
          <w:sz w:val="27"/>
          <w:szCs w:val="27"/>
        </w:rPr>
        <w:t>А.В. Ермаков</w:t>
      </w:r>
    </w:p>
    <w:p w:rsidR="001738D5" w:rsidRDefault="001738D5" w:rsidP="00B817DF">
      <w:pPr>
        <w:rPr>
          <w:sz w:val="20"/>
          <w:szCs w:val="20"/>
        </w:rPr>
      </w:pPr>
    </w:p>
    <w:p w:rsidR="001738D5" w:rsidRDefault="001738D5" w:rsidP="00B817DF">
      <w:pPr>
        <w:rPr>
          <w:sz w:val="20"/>
          <w:szCs w:val="20"/>
        </w:rPr>
      </w:pPr>
    </w:p>
    <w:p w:rsidR="007D40A8" w:rsidRDefault="007D40A8" w:rsidP="00B817DF">
      <w:pPr>
        <w:rPr>
          <w:sz w:val="20"/>
          <w:szCs w:val="20"/>
        </w:rPr>
      </w:pPr>
    </w:p>
    <w:p w:rsidR="007D40A8" w:rsidRDefault="007D40A8" w:rsidP="00B817DF">
      <w:pPr>
        <w:rPr>
          <w:sz w:val="20"/>
          <w:szCs w:val="20"/>
        </w:rPr>
      </w:pPr>
    </w:p>
    <w:p w:rsidR="007D40A8" w:rsidRDefault="007D40A8" w:rsidP="00B817DF">
      <w:pPr>
        <w:rPr>
          <w:sz w:val="20"/>
          <w:szCs w:val="20"/>
        </w:rPr>
      </w:pPr>
    </w:p>
    <w:p w:rsidR="007D40A8" w:rsidRDefault="007D40A8" w:rsidP="00B817DF">
      <w:pPr>
        <w:rPr>
          <w:sz w:val="20"/>
          <w:szCs w:val="20"/>
        </w:rPr>
      </w:pPr>
    </w:p>
    <w:p w:rsidR="007D40A8" w:rsidRDefault="007D40A8" w:rsidP="00B817DF">
      <w:pPr>
        <w:rPr>
          <w:sz w:val="20"/>
          <w:szCs w:val="20"/>
        </w:rPr>
      </w:pPr>
    </w:p>
    <w:p w:rsidR="007D40A8" w:rsidRDefault="007D40A8" w:rsidP="00B817DF">
      <w:pPr>
        <w:rPr>
          <w:sz w:val="20"/>
          <w:szCs w:val="20"/>
        </w:rPr>
      </w:pPr>
    </w:p>
    <w:p w:rsidR="00B817DF" w:rsidRPr="0073447A" w:rsidRDefault="00B817DF" w:rsidP="00B817DF">
      <w:pPr>
        <w:rPr>
          <w:sz w:val="20"/>
          <w:szCs w:val="20"/>
        </w:rPr>
      </w:pPr>
      <w:r w:rsidRPr="0073447A">
        <w:rPr>
          <w:sz w:val="20"/>
          <w:szCs w:val="20"/>
        </w:rPr>
        <w:t>исп. Подхомутникова Е.В.</w:t>
      </w:r>
    </w:p>
    <w:p w:rsidR="00B817DF" w:rsidRDefault="00B817DF" w:rsidP="00B817DF">
      <w:pPr>
        <w:rPr>
          <w:color w:val="000000"/>
          <w:sz w:val="26"/>
          <w:szCs w:val="26"/>
        </w:rPr>
      </w:pPr>
      <w:r w:rsidRPr="0073447A">
        <w:rPr>
          <w:sz w:val="20"/>
          <w:szCs w:val="20"/>
        </w:rPr>
        <w:t xml:space="preserve">тел. 52677  </w:t>
      </w:r>
    </w:p>
    <w:sectPr w:rsidR="00B817DF" w:rsidSect="00CD73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D414D9D"/>
    <w:multiLevelType w:val="hybridMultilevel"/>
    <w:tmpl w:val="C5783CDE"/>
    <w:lvl w:ilvl="0" w:tplc="8CE83020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8C"/>
    <w:rsid w:val="00023CEE"/>
    <w:rsid w:val="00041FB9"/>
    <w:rsid w:val="000574B3"/>
    <w:rsid w:val="00080BC5"/>
    <w:rsid w:val="000970E3"/>
    <w:rsid w:val="000A3050"/>
    <w:rsid w:val="000B03CA"/>
    <w:rsid w:val="000C21B0"/>
    <w:rsid w:val="000C5C37"/>
    <w:rsid w:val="000E78CE"/>
    <w:rsid w:val="000F0413"/>
    <w:rsid w:val="00117B69"/>
    <w:rsid w:val="001369A9"/>
    <w:rsid w:val="001738D5"/>
    <w:rsid w:val="00177C88"/>
    <w:rsid w:val="00183B3D"/>
    <w:rsid w:val="00196232"/>
    <w:rsid w:val="001A3A9D"/>
    <w:rsid w:val="001A7157"/>
    <w:rsid w:val="001C37E7"/>
    <w:rsid w:val="002145B6"/>
    <w:rsid w:val="00231F4D"/>
    <w:rsid w:val="002728BE"/>
    <w:rsid w:val="00297D8A"/>
    <w:rsid w:val="002B56F6"/>
    <w:rsid w:val="002D0BDE"/>
    <w:rsid w:val="002E12FD"/>
    <w:rsid w:val="002F70A4"/>
    <w:rsid w:val="003017E9"/>
    <w:rsid w:val="0030443F"/>
    <w:rsid w:val="00314332"/>
    <w:rsid w:val="00314D3F"/>
    <w:rsid w:val="003151E4"/>
    <w:rsid w:val="003223F0"/>
    <w:rsid w:val="00330AD5"/>
    <w:rsid w:val="0034746E"/>
    <w:rsid w:val="00351138"/>
    <w:rsid w:val="00393982"/>
    <w:rsid w:val="003B43AE"/>
    <w:rsid w:val="003C448C"/>
    <w:rsid w:val="003F4D68"/>
    <w:rsid w:val="003F73C3"/>
    <w:rsid w:val="00425627"/>
    <w:rsid w:val="004268B7"/>
    <w:rsid w:val="0044656A"/>
    <w:rsid w:val="0045385D"/>
    <w:rsid w:val="004734B3"/>
    <w:rsid w:val="004B78E4"/>
    <w:rsid w:val="004D627A"/>
    <w:rsid w:val="00511681"/>
    <w:rsid w:val="0052143F"/>
    <w:rsid w:val="00540722"/>
    <w:rsid w:val="0054343F"/>
    <w:rsid w:val="00587121"/>
    <w:rsid w:val="00607826"/>
    <w:rsid w:val="0063702E"/>
    <w:rsid w:val="00641CCB"/>
    <w:rsid w:val="006670D5"/>
    <w:rsid w:val="00667F18"/>
    <w:rsid w:val="006A5E81"/>
    <w:rsid w:val="006E47A6"/>
    <w:rsid w:val="006F7912"/>
    <w:rsid w:val="00706AF2"/>
    <w:rsid w:val="00721A9B"/>
    <w:rsid w:val="0073301E"/>
    <w:rsid w:val="0073447A"/>
    <w:rsid w:val="00741ADC"/>
    <w:rsid w:val="00777EE8"/>
    <w:rsid w:val="00781BC6"/>
    <w:rsid w:val="007843BE"/>
    <w:rsid w:val="00784BD8"/>
    <w:rsid w:val="00785E4D"/>
    <w:rsid w:val="00787881"/>
    <w:rsid w:val="007A5B32"/>
    <w:rsid w:val="007D40A8"/>
    <w:rsid w:val="007D4BC4"/>
    <w:rsid w:val="007F5420"/>
    <w:rsid w:val="007F70BE"/>
    <w:rsid w:val="008056A7"/>
    <w:rsid w:val="0080663B"/>
    <w:rsid w:val="00836762"/>
    <w:rsid w:val="008560C9"/>
    <w:rsid w:val="00893F71"/>
    <w:rsid w:val="00896FD3"/>
    <w:rsid w:val="008A24B8"/>
    <w:rsid w:val="008D6BA0"/>
    <w:rsid w:val="008E1A91"/>
    <w:rsid w:val="008E36FF"/>
    <w:rsid w:val="008E3AD1"/>
    <w:rsid w:val="00910F55"/>
    <w:rsid w:val="00915C91"/>
    <w:rsid w:val="00921B07"/>
    <w:rsid w:val="00930E56"/>
    <w:rsid w:val="00965F43"/>
    <w:rsid w:val="00995A3E"/>
    <w:rsid w:val="00996DBD"/>
    <w:rsid w:val="009B70FC"/>
    <w:rsid w:val="009F0645"/>
    <w:rsid w:val="009F1DC8"/>
    <w:rsid w:val="009F26C7"/>
    <w:rsid w:val="00A13FAF"/>
    <w:rsid w:val="00A27249"/>
    <w:rsid w:val="00A36C61"/>
    <w:rsid w:val="00A548AA"/>
    <w:rsid w:val="00A5789F"/>
    <w:rsid w:val="00A73DBD"/>
    <w:rsid w:val="00A971FB"/>
    <w:rsid w:val="00AA0BCE"/>
    <w:rsid w:val="00B01A04"/>
    <w:rsid w:val="00B1328B"/>
    <w:rsid w:val="00B179FB"/>
    <w:rsid w:val="00B17FC5"/>
    <w:rsid w:val="00B277DA"/>
    <w:rsid w:val="00B43483"/>
    <w:rsid w:val="00B60EDE"/>
    <w:rsid w:val="00B6784B"/>
    <w:rsid w:val="00B67C71"/>
    <w:rsid w:val="00B817DF"/>
    <w:rsid w:val="00B97A61"/>
    <w:rsid w:val="00BB796A"/>
    <w:rsid w:val="00C30E39"/>
    <w:rsid w:val="00C45979"/>
    <w:rsid w:val="00C70351"/>
    <w:rsid w:val="00CB3E29"/>
    <w:rsid w:val="00CB6AB1"/>
    <w:rsid w:val="00CD6E55"/>
    <w:rsid w:val="00CD73D6"/>
    <w:rsid w:val="00CE289A"/>
    <w:rsid w:val="00CE4E89"/>
    <w:rsid w:val="00D030DE"/>
    <w:rsid w:val="00D16486"/>
    <w:rsid w:val="00D355F9"/>
    <w:rsid w:val="00D51130"/>
    <w:rsid w:val="00D91601"/>
    <w:rsid w:val="00D91FA1"/>
    <w:rsid w:val="00DC5AB6"/>
    <w:rsid w:val="00DD1427"/>
    <w:rsid w:val="00DD5176"/>
    <w:rsid w:val="00DF55E5"/>
    <w:rsid w:val="00E03D79"/>
    <w:rsid w:val="00E10AD6"/>
    <w:rsid w:val="00E16500"/>
    <w:rsid w:val="00E179D6"/>
    <w:rsid w:val="00E565D3"/>
    <w:rsid w:val="00E61BA4"/>
    <w:rsid w:val="00E6282E"/>
    <w:rsid w:val="00E73397"/>
    <w:rsid w:val="00E81379"/>
    <w:rsid w:val="00EA0F15"/>
    <w:rsid w:val="00EA46FA"/>
    <w:rsid w:val="00EB3A0A"/>
    <w:rsid w:val="00EC7919"/>
    <w:rsid w:val="00ED4D63"/>
    <w:rsid w:val="00EF0F90"/>
    <w:rsid w:val="00F11335"/>
    <w:rsid w:val="00F1554B"/>
    <w:rsid w:val="00F15F51"/>
    <w:rsid w:val="00F2524F"/>
    <w:rsid w:val="00F30C98"/>
    <w:rsid w:val="00F824F4"/>
    <w:rsid w:val="00F84F70"/>
    <w:rsid w:val="00F96762"/>
    <w:rsid w:val="00FA7C12"/>
    <w:rsid w:val="00FB4738"/>
    <w:rsid w:val="00FC18F1"/>
    <w:rsid w:val="00FC1EB9"/>
    <w:rsid w:val="00FC5198"/>
    <w:rsid w:val="00FF4E84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722"/>
    <w:rPr>
      <w:sz w:val="24"/>
      <w:szCs w:val="24"/>
    </w:rPr>
  </w:style>
  <w:style w:type="paragraph" w:styleId="1">
    <w:name w:val="heading 1"/>
    <w:basedOn w:val="a"/>
    <w:next w:val="a"/>
    <w:qFormat/>
    <w:rsid w:val="003C448C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48C"/>
    <w:rPr>
      <w:color w:val="0000FF"/>
      <w:u w:val="single"/>
    </w:rPr>
  </w:style>
  <w:style w:type="paragraph" w:styleId="a4">
    <w:name w:val="Body Text"/>
    <w:basedOn w:val="a"/>
    <w:rsid w:val="003C448C"/>
    <w:pPr>
      <w:jc w:val="center"/>
    </w:pPr>
    <w:rPr>
      <w:b/>
      <w:spacing w:val="50"/>
      <w:sz w:val="32"/>
      <w:szCs w:val="32"/>
    </w:rPr>
  </w:style>
  <w:style w:type="paragraph" w:customStyle="1" w:styleId="ConsPlusNormal">
    <w:name w:val="ConsPlusNormal"/>
    <w:link w:val="ConsPlusNormal0"/>
    <w:rsid w:val="002B5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921B07"/>
    <w:rPr>
      <w:rFonts w:ascii="Calibri" w:hAnsi="Calibri" w:cs="Calibri"/>
      <w:sz w:val="22"/>
    </w:rPr>
  </w:style>
  <w:style w:type="paragraph" w:styleId="a5">
    <w:name w:val="Title"/>
    <w:basedOn w:val="a"/>
    <w:next w:val="a"/>
    <w:link w:val="a6"/>
    <w:qFormat/>
    <w:rsid w:val="00EA0F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A0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rsid w:val="00667F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67F1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806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7D40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40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722"/>
    <w:rPr>
      <w:sz w:val="24"/>
      <w:szCs w:val="24"/>
    </w:rPr>
  </w:style>
  <w:style w:type="paragraph" w:styleId="1">
    <w:name w:val="heading 1"/>
    <w:basedOn w:val="a"/>
    <w:next w:val="a"/>
    <w:qFormat/>
    <w:rsid w:val="003C448C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48C"/>
    <w:rPr>
      <w:color w:val="0000FF"/>
      <w:u w:val="single"/>
    </w:rPr>
  </w:style>
  <w:style w:type="paragraph" w:styleId="a4">
    <w:name w:val="Body Text"/>
    <w:basedOn w:val="a"/>
    <w:rsid w:val="003C448C"/>
    <w:pPr>
      <w:jc w:val="center"/>
    </w:pPr>
    <w:rPr>
      <w:b/>
      <w:spacing w:val="50"/>
      <w:sz w:val="32"/>
      <w:szCs w:val="32"/>
    </w:rPr>
  </w:style>
  <w:style w:type="paragraph" w:customStyle="1" w:styleId="ConsPlusNormal">
    <w:name w:val="ConsPlusNormal"/>
    <w:link w:val="ConsPlusNormal0"/>
    <w:rsid w:val="002B5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921B07"/>
    <w:rPr>
      <w:rFonts w:ascii="Calibri" w:hAnsi="Calibri" w:cs="Calibri"/>
      <w:sz w:val="22"/>
    </w:rPr>
  </w:style>
  <w:style w:type="paragraph" w:styleId="a5">
    <w:name w:val="Title"/>
    <w:basedOn w:val="a"/>
    <w:next w:val="a"/>
    <w:link w:val="a6"/>
    <w:qFormat/>
    <w:rsid w:val="00EA0F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A0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rsid w:val="00667F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67F1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806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7D40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40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Администрация</Company>
  <LinksUpToDate>false</LinksUpToDate>
  <CharactersWithSpaces>17293</CharactersWithSpaces>
  <SharedDoc>false</SharedDoc>
  <HLinks>
    <vt:vector size="12" baseType="variant">
      <vt:variant>
        <vt:i4>8126520</vt:i4>
      </vt:variant>
      <vt:variant>
        <vt:i4>3</vt:i4>
      </vt:variant>
      <vt:variant>
        <vt:i4>0</vt:i4>
      </vt:variant>
      <vt:variant>
        <vt:i4>5</vt:i4>
      </vt:variant>
      <vt:variant>
        <vt:lpwstr>http://38.gosuslugi.ru/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KTP</dc:creator>
  <cp:lastModifiedBy>Шорохова</cp:lastModifiedBy>
  <cp:revision>3</cp:revision>
  <cp:lastPrinted>2024-11-07T05:44:00Z</cp:lastPrinted>
  <dcterms:created xsi:type="dcterms:W3CDTF">2024-11-08T05:30:00Z</dcterms:created>
  <dcterms:modified xsi:type="dcterms:W3CDTF">2024-11-11T01:51:00Z</dcterms:modified>
</cp:coreProperties>
</file>