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0F" w:rsidRPr="002D190F" w:rsidRDefault="002D190F" w:rsidP="002D190F">
      <w:pPr>
        <w:autoSpaceDE w:val="0"/>
        <w:autoSpaceDN w:val="0"/>
        <w:adjustRightInd w:val="0"/>
        <w:spacing w:after="0" w:line="240" w:lineRule="auto"/>
        <w:jc w:val="both"/>
        <w:rPr>
          <w:rFonts w:ascii="Times New Roman" w:eastAsia="Calibri" w:hAnsi="Times New Roman" w:cs="Times New Roman"/>
          <w:b/>
          <w:sz w:val="24"/>
          <w:szCs w:val="24"/>
          <w:lang w:eastAsia="ru-RU"/>
        </w:rPr>
      </w:pPr>
      <w:bookmarkStart w:id="0" w:name="_GoBack"/>
      <w:bookmarkEnd w:id="0"/>
      <w:r w:rsidRPr="002D190F">
        <w:rPr>
          <w:rFonts w:ascii="Times New Roman" w:eastAsia="Calibri" w:hAnsi="Times New Roman" w:cs="Times New Roman"/>
          <w:b/>
          <w:sz w:val="24"/>
          <w:szCs w:val="24"/>
          <w:lang w:eastAsia="ru-RU"/>
        </w:rPr>
        <w:t xml:space="preserve">Интервью с Н.В. </w:t>
      </w:r>
      <w:proofErr w:type="spellStart"/>
      <w:r w:rsidRPr="002D190F">
        <w:rPr>
          <w:rFonts w:ascii="Times New Roman" w:eastAsia="Calibri" w:hAnsi="Times New Roman" w:cs="Times New Roman"/>
          <w:b/>
          <w:sz w:val="24"/>
          <w:szCs w:val="24"/>
          <w:lang w:eastAsia="ru-RU"/>
        </w:rPr>
        <w:t>Дьячковой</w:t>
      </w:r>
      <w:proofErr w:type="spellEnd"/>
    </w:p>
    <w:p w:rsidR="00270F29" w:rsidRPr="002D190F" w:rsidRDefault="00270F29" w:rsidP="00270F29">
      <w:pPr>
        <w:spacing w:after="0" w:line="240" w:lineRule="auto"/>
        <w:jc w:val="both"/>
        <w:rPr>
          <w:rFonts w:ascii="Times New Roman" w:eastAsia="Times New Roman" w:hAnsi="Times New Roman" w:cs="Times New Roman"/>
          <w:b/>
          <w:iCs/>
          <w:sz w:val="24"/>
          <w:szCs w:val="24"/>
          <w:lang w:eastAsia="ru-RU"/>
        </w:rPr>
      </w:pPr>
    </w:p>
    <w:p w:rsidR="00270F29" w:rsidRPr="002D190F" w:rsidRDefault="00270F29" w:rsidP="00270F29">
      <w:pPr>
        <w:spacing w:after="0" w:line="240" w:lineRule="auto"/>
        <w:jc w:val="both"/>
        <w:rPr>
          <w:rFonts w:ascii="Times New Roman" w:eastAsia="Calibri" w:hAnsi="Times New Roman" w:cs="Times New Roman"/>
          <w:b/>
          <w:sz w:val="24"/>
          <w:szCs w:val="24"/>
        </w:rPr>
      </w:pPr>
      <w:r w:rsidRPr="002D190F">
        <w:rPr>
          <w:rFonts w:ascii="Times New Roman" w:eastAsia="Times New Roman" w:hAnsi="Times New Roman" w:cs="Times New Roman"/>
          <w:b/>
          <w:iCs/>
          <w:sz w:val="24"/>
          <w:szCs w:val="24"/>
          <w:lang w:eastAsia="ru-RU"/>
        </w:rPr>
        <w:t>Имущественные налоги для граждан являются обязательными платежами</w:t>
      </w:r>
    </w:p>
    <w:p w:rsidR="00270F29" w:rsidRPr="002D190F" w:rsidRDefault="00270F29" w:rsidP="00270F29">
      <w:pPr>
        <w:spacing w:after="0" w:line="240" w:lineRule="auto"/>
        <w:jc w:val="both"/>
        <w:rPr>
          <w:rFonts w:ascii="Times New Roman" w:eastAsia="Calibri" w:hAnsi="Times New Roman" w:cs="Times New Roman"/>
          <w:sz w:val="24"/>
          <w:szCs w:val="24"/>
        </w:rPr>
      </w:pPr>
    </w:p>
    <w:p w:rsidR="00270F29" w:rsidRPr="002D190F" w:rsidRDefault="00270F29" w:rsidP="00270F2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D190F">
        <w:rPr>
          <w:rFonts w:ascii="Times New Roman" w:eastAsia="Calibri" w:hAnsi="Times New Roman" w:cs="Times New Roman"/>
          <w:sz w:val="24"/>
          <w:szCs w:val="24"/>
        </w:rPr>
        <w:t>Физические лица, владеющие недвижимым имуществом, земельными участками и транспортными средствами, обязаны ежегодно уплачивать имущественные налоги</w:t>
      </w:r>
      <w:r w:rsidRPr="002D190F">
        <w:rPr>
          <w:rFonts w:ascii="Times New Roman" w:eastAsia="Times New Roman" w:hAnsi="Times New Roman" w:cs="Times New Roman"/>
          <w:iCs/>
          <w:sz w:val="24"/>
          <w:szCs w:val="24"/>
          <w:lang w:eastAsia="ru-RU"/>
        </w:rPr>
        <w:t xml:space="preserve">. Имущественные налоги для граждан являются обязательными платежами. </w:t>
      </w:r>
      <w:r w:rsidRPr="002D190F">
        <w:rPr>
          <w:rFonts w:ascii="Times New Roman" w:eastAsia="Times New Roman" w:hAnsi="Times New Roman" w:cs="Times New Roman"/>
          <w:sz w:val="24"/>
          <w:szCs w:val="24"/>
          <w:lang w:eastAsia="ru-RU"/>
        </w:rPr>
        <w:t>Именно эти средства впоследствии участвуют в финансировании различных сфер общественной жизни: здравоохранении, образовании, дорожной отрасли и т.д. Об особенностях налогообложения физических лиц мы попросили рассказать</w:t>
      </w:r>
      <w:r w:rsidRPr="002D190F">
        <w:rPr>
          <w:rFonts w:ascii="Times New Roman" w:eastAsia="Times New Roman" w:hAnsi="Times New Roman" w:cs="Times New Roman"/>
          <w:color w:val="000000"/>
          <w:sz w:val="24"/>
          <w:szCs w:val="24"/>
          <w:shd w:val="clear" w:color="auto" w:fill="FFFFFF"/>
          <w:lang w:eastAsia="ru-RU"/>
        </w:rPr>
        <w:t xml:space="preserve"> заместителя</w:t>
      </w:r>
      <w:r w:rsidRPr="002D190F">
        <w:rPr>
          <w:rFonts w:ascii="Times New Roman" w:eastAsia="Times New Roman" w:hAnsi="Times New Roman" w:cs="Times New Roman"/>
          <w:b/>
          <w:sz w:val="24"/>
          <w:szCs w:val="24"/>
          <w:lang w:eastAsia="ru-RU"/>
        </w:rPr>
        <w:t xml:space="preserve"> </w:t>
      </w:r>
      <w:r w:rsidRPr="002D190F">
        <w:rPr>
          <w:rFonts w:ascii="Times New Roman" w:eastAsia="Times New Roman" w:hAnsi="Times New Roman" w:cs="Times New Roman"/>
          <w:color w:val="000000"/>
          <w:sz w:val="24"/>
          <w:szCs w:val="24"/>
          <w:shd w:val="clear" w:color="auto" w:fill="FFFFFF"/>
          <w:lang w:eastAsia="ru-RU"/>
        </w:rPr>
        <w:t xml:space="preserve">начальника Межрайонной ИФНС России №6 по Иркутской области </w:t>
      </w:r>
      <w:r w:rsidRPr="002D190F">
        <w:rPr>
          <w:rFonts w:ascii="Times New Roman" w:eastAsia="Times New Roman" w:hAnsi="Times New Roman" w:cs="Times New Roman"/>
          <w:b/>
          <w:color w:val="000000"/>
          <w:sz w:val="24"/>
          <w:szCs w:val="24"/>
          <w:shd w:val="clear" w:color="auto" w:fill="FFFFFF"/>
          <w:lang w:eastAsia="ru-RU"/>
        </w:rPr>
        <w:t>Наталью Дьячкову</w:t>
      </w:r>
      <w:r w:rsidRPr="002D190F">
        <w:rPr>
          <w:rFonts w:ascii="Times New Roman" w:eastAsia="Times New Roman" w:hAnsi="Times New Roman" w:cs="Times New Roman"/>
          <w:color w:val="000000"/>
          <w:sz w:val="24"/>
          <w:szCs w:val="24"/>
          <w:shd w:val="clear" w:color="auto" w:fill="FFFFFF"/>
          <w:lang w:eastAsia="ru-RU"/>
        </w:rPr>
        <w:t>.</w:t>
      </w:r>
    </w:p>
    <w:p w:rsidR="00270F29" w:rsidRPr="002D190F" w:rsidRDefault="00270F29" w:rsidP="00270F29">
      <w:pPr>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270F29" w:rsidRPr="002D190F" w:rsidRDefault="00270F29" w:rsidP="00270F29">
      <w:pPr>
        <w:spacing w:after="0" w:line="240" w:lineRule="auto"/>
        <w:jc w:val="both"/>
        <w:rPr>
          <w:rFonts w:ascii="Times New Roman" w:eastAsia="Times New Roman" w:hAnsi="Times New Roman" w:cs="Times New Roman"/>
          <w:b/>
          <w:iCs/>
          <w:sz w:val="24"/>
          <w:szCs w:val="24"/>
          <w:lang w:eastAsia="ru-RU"/>
        </w:rPr>
      </w:pPr>
      <w:r w:rsidRPr="002D190F">
        <w:rPr>
          <w:rFonts w:ascii="Times New Roman" w:eastAsia="Times New Roman" w:hAnsi="Times New Roman" w:cs="Times New Roman"/>
          <w:b/>
          <w:color w:val="000000"/>
          <w:sz w:val="24"/>
          <w:szCs w:val="24"/>
          <w:shd w:val="clear" w:color="auto" w:fill="FFFFFF"/>
          <w:lang w:eastAsia="ru-RU"/>
        </w:rPr>
        <w:t>- Наталья Валерьевна, на основании чего налоговая служба производит начисление имущественных налогов, в какие сроки уведомление на уплату должно быть направлено налогоплательщику</w:t>
      </w:r>
      <w:r w:rsidR="007F5234" w:rsidRPr="002D190F">
        <w:rPr>
          <w:rFonts w:ascii="Times New Roman" w:eastAsia="Times New Roman" w:hAnsi="Times New Roman" w:cs="Times New Roman"/>
          <w:b/>
          <w:color w:val="000000"/>
          <w:sz w:val="24"/>
          <w:szCs w:val="24"/>
          <w:shd w:val="clear" w:color="auto" w:fill="FFFFFF"/>
          <w:lang w:eastAsia="ru-RU"/>
        </w:rPr>
        <w:t>,</w:t>
      </w:r>
      <w:r w:rsidRPr="002D190F">
        <w:rPr>
          <w:rFonts w:ascii="Times New Roman" w:eastAsia="Times New Roman" w:hAnsi="Times New Roman" w:cs="Times New Roman"/>
          <w:b/>
          <w:color w:val="000000"/>
          <w:sz w:val="24"/>
          <w:szCs w:val="24"/>
          <w:shd w:val="clear" w:color="auto" w:fill="FFFFFF"/>
          <w:lang w:eastAsia="ru-RU"/>
        </w:rPr>
        <w:t xml:space="preserve"> и что в нем указано?</w:t>
      </w:r>
    </w:p>
    <w:p w:rsidR="00270F29" w:rsidRPr="002D190F" w:rsidRDefault="00270F29" w:rsidP="00270F29">
      <w:pPr>
        <w:spacing w:after="0" w:line="240" w:lineRule="auto"/>
        <w:jc w:val="both"/>
        <w:rPr>
          <w:rFonts w:ascii="Times New Roman" w:eastAsia="Times New Roman" w:hAnsi="Times New Roman" w:cs="Times New Roman"/>
          <w:b/>
          <w:iCs/>
          <w:sz w:val="24"/>
          <w:szCs w:val="24"/>
          <w:lang w:eastAsia="ru-RU"/>
        </w:rPr>
      </w:pPr>
      <w:r w:rsidRPr="002D190F">
        <w:rPr>
          <w:rFonts w:ascii="Times New Roman" w:eastAsia="Times New Roman" w:hAnsi="Times New Roman" w:cs="Times New Roman"/>
          <w:iCs/>
          <w:sz w:val="24"/>
          <w:szCs w:val="24"/>
          <w:lang w:eastAsia="ru-RU"/>
        </w:rPr>
        <w:t>- Р</w:t>
      </w:r>
      <w:r w:rsidRPr="002D190F">
        <w:rPr>
          <w:rFonts w:ascii="Times New Roman" w:eastAsia="Calibri" w:hAnsi="Times New Roman" w:cs="Times New Roman"/>
          <w:sz w:val="24"/>
          <w:szCs w:val="24"/>
        </w:rPr>
        <w:t xml:space="preserve">асчет налогов производится на основании сведений, полученных из регистрирующих органов. Не позднее, чем за 30 дней до наступления срока уплаты налогоплательщикам будут направлены налоговые уведомления. Пользователям «Личного кабинета налогоплательщика для физических лиц» уведомления приходят только в электронном виде (кроме случаев, когда гражданин извещает налоговый орган о необходимости получения уведомления почтой). В уведомлении содержится  информация об объектах имущества, начисленных суммах налогов и все реквизиты для их уплаты. Плательщикам, у которых не образуется налога к уплате (имеющим право на налоговые льготы или вычеты), уведомление не направляют. Не пришлют его и тем, у кого общая сумма налогов составляет менее 300 рублей. </w:t>
      </w:r>
    </w:p>
    <w:p w:rsidR="00270F29" w:rsidRPr="002D190F" w:rsidRDefault="00270F29" w:rsidP="00270F29">
      <w:pPr>
        <w:spacing w:after="0" w:line="240" w:lineRule="auto"/>
        <w:jc w:val="both"/>
        <w:rPr>
          <w:rFonts w:ascii="Times New Roman" w:eastAsia="Times New Roman" w:hAnsi="Times New Roman" w:cs="Times New Roman"/>
          <w:b/>
          <w:color w:val="000000"/>
          <w:sz w:val="24"/>
          <w:szCs w:val="24"/>
          <w:shd w:val="clear" w:color="auto" w:fill="FFFFFF"/>
          <w:lang w:eastAsia="ru-RU"/>
        </w:rPr>
      </w:pPr>
    </w:p>
    <w:p w:rsidR="00270F29" w:rsidRPr="002D190F" w:rsidRDefault="00270F29" w:rsidP="00270F29">
      <w:pPr>
        <w:spacing w:after="0" w:line="240" w:lineRule="auto"/>
        <w:jc w:val="both"/>
        <w:rPr>
          <w:rFonts w:ascii="Times New Roman" w:eastAsia="Calibri" w:hAnsi="Times New Roman" w:cs="Times New Roman"/>
          <w:b/>
          <w:sz w:val="24"/>
          <w:szCs w:val="24"/>
        </w:rPr>
      </w:pPr>
      <w:r w:rsidRPr="002D190F">
        <w:rPr>
          <w:rFonts w:ascii="Times New Roman" w:eastAsia="Times New Roman" w:hAnsi="Times New Roman" w:cs="Times New Roman"/>
          <w:b/>
          <w:color w:val="000000"/>
          <w:sz w:val="24"/>
          <w:szCs w:val="24"/>
          <w:shd w:val="clear" w:color="auto" w:fill="FFFFFF"/>
          <w:lang w:eastAsia="ru-RU"/>
        </w:rPr>
        <w:t xml:space="preserve">- Наталья Валерьевна, какие произошли изменения в законодательстве по сравнению с прошлым годом, связанные с начислением </w:t>
      </w:r>
      <w:r w:rsidRPr="002D190F">
        <w:rPr>
          <w:rFonts w:ascii="Times New Roman" w:eastAsia="Calibri" w:hAnsi="Times New Roman" w:cs="Times New Roman"/>
          <w:b/>
          <w:sz w:val="24"/>
          <w:szCs w:val="24"/>
        </w:rPr>
        <w:t>имущественных налогов физических лиц?</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190F">
        <w:rPr>
          <w:rFonts w:ascii="Times New Roman" w:eastAsia="Times New Roman" w:hAnsi="Times New Roman" w:cs="Times New Roman"/>
          <w:sz w:val="24"/>
          <w:szCs w:val="24"/>
          <w:lang w:eastAsia="ru-RU"/>
        </w:rPr>
        <w:t xml:space="preserve">При расчете транспортного и земельного налогов за 2023 год будут учитываться изменения в системе налоговых ставок и льгот в соответствии с законами субъектов РФ по месту нахождения транспортных средств и земельных участков. </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D190F">
        <w:rPr>
          <w:rFonts w:ascii="Times New Roman" w:eastAsia="Times New Roman" w:hAnsi="Times New Roman" w:cs="Times New Roman"/>
          <w:sz w:val="24"/>
          <w:szCs w:val="24"/>
          <w:lang w:eastAsia="ru-RU"/>
        </w:rPr>
        <w:t>По земельному налогу в случае увеличения кадастровой стоимости земельного участка на 01.01.2023 (в т.ч. с учетом проведения в 2022 году нового тура государственной кадастровой оценки земель и утверждения его результатов)</w:t>
      </w:r>
      <w:r w:rsidR="007F5234" w:rsidRPr="002D190F">
        <w:rPr>
          <w:rFonts w:ascii="Times New Roman" w:eastAsia="Times New Roman" w:hAnsi="Times New Roman" w:cs="Times New Roman"/>
          <w:sz w:val="24"/>
          <w:szCs w:val="24"/>
          <w:lang w:eastAsia="ru-RU"/>
        </w:rPr>
        <w:t xml:space="preserve">, </w:t>
      </w:r>
      <w:r w:rsidRPr="002D190F">
        <w:rPr>
          <w:rFonts w:ascii="Times New Roman" w:eastAsia="Times New Roman" w:hAnsi="Times New Roman" w:cs="Times New Roman"/>
          <w:sz w:val="24"/>
          <w:szCs w:val="24"/>
          <w:lang w:eastAsia="ru-RU"/>
        </w:rPr>
        <w:t xml:space="preserve"> для расчета за налоговый период 2023 года применена кадастровая стоимость, внесенная в Единый государственный реестр недвижимости (ЕГРН) по состоянию на 01.01.2022, за исключением случаев, если она увеличилась вследствие изменения</w:t>
      </w:r>
      <w:proofErr w:type="gramEnd"/>
      <w:r w:rsidRPr="002D190F">
        <w:rPr>
          <w:rFonts w:ascii="Times New Roman" w:eastAsia="Times New Roman" w:hAnsi="Times New Roman" w:cs="Times New Roman"/>
          <w:sz w:val="24"/>
          <w:szCs w:val="24"/>
          <w:lang w:eastAsia="ru-RU"/>
        </w:rPr>
        <w:t xml:space="preserve"> его характеристик.</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190F">
        <w:rPr>
          <w:rFonts w:ascii="Times New Roman" w:eastAsia="Times New Roman" w:hAnsi="Times New Roman" w:cs="Times New Roman"/>
          <w:sz w:val="24"/>
          <w:szCs w:val="24"/>
          <w:lang w:eastAsia="ru-RU"/>
        </w:rPr>
        <w:t xml:space="preserve">С информацией о кадастровой стоимости земельного участка можно ознакомиться, получив выписку из ЕГРН в МФЦ или на официальном сайте Росреестра. </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190F">
        <w:rPr>
          <w:rFonts w:ascii="Times New Roman" w:eastAsia="Times New Roman" w:hAnsi="Times New Roman" w:cs="Times New Roman"/>
          <w:sz w:val="24"/>
          <w:szCs w:val="24"/>
          <w:lang w:eastAsia="ru-RU"/>
        </w:rPr>
        <w:t>Для расчета налога на имущество физических лиц во всех регионах применена кадастровая стоимость недвижимости</w:t>
      </w:r>
      <w:r w:rsidR="007F5234" w:rsidRPr="002D190F">
        <w:rPr>
          <w:rFonts w:ascii="Times New Roman" w:eastAsia="Times New Roman" w:hAnsi="Times New Roman" w:cs="Times New Roman"/>
          <w:sz w:val="24"/>
          <w:szCs w:val="24"/>
          <w:lang w:eastAsia="ru-RU"/>
        </w:rPr>
        <w:t>. П</w:t>
      </w:r>
      <w:r w:rsidRPr="002D190F">
        <w:rPr>
          <w:rFonts w:ascii="Times New Roman" w:eastAsia="Times New Roman" w:hAnsi="Times New Roman" w:cs="Times New Roman"/>
          <w:sz w:val="24"/>
          <w:szCs w:val="24"/>
          <w:lang w:eastAsia="ru-RU"/>
        </w:rPr>
        <w:t xml:space="preserve">ри этом для исчисления налога понижающие коэффициенты в Иркутской области применяться не будут, в связи с окончанием трехлетнего переходного периода для исчисления налога на имущество по кадастровой стоимости. Вместе с тем </w:t>
      </w:r>
      <w:r w:rsidRPr="002D190F">
        <w:rPr>
          <w:rFonts w:ascii="Times New Roman" w:eastAsia="Times New Roman" w:hAnsi="Times New Roman" w:cs="Times New Roman"/>
          <w:snapToGrid w:val="0"/>
          <w:sz w:val="24"/>
          <w:szCs w:val="24"/>
          <w:lang w:eastAsia="ru-RU"/>
        </w:rPr>
        <w:t>10 % ограничение роста налога по сравнению с предшествующим налоговым периодом сохранится.</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2D190F">
        <w:rPr>
          <w:rFonts w:ascii="Times New Roman" w:eastAsia="Times New Roman" w:hAnsi="Times New Roman" w:cs="Times New Roman"/>
          <w:sz w:val="24"/>
          <w:szCs w:val="24"/>
          <w:lang w:eastAsia="ru-RU"/>
        </w:rPr>
        <w:t>Расчет налогов на имущество производится, исходя из налоговых ставок, льгот и налоговой базы, определяемой на муниципальном уровне. В связи с этим о нюансах начисления налогов в конкретной ситуации можно уточнить</w:t>
      </w:r>
      <w:r w:rsidRPr="002D190F">
        <w:rPr>
          <w:rFonts w:ascii="Times New Roman" w:eastAsia="Calibri" w:hAnsi="Times New Roman" w:cs="Times New Roman"/>
          <w:sz w:val="24"/>
          <w:szCs w:val="24"/>
        </w:rPr>
        <w:t xml:space="preserve"> </w:t>
      </w:r>
      <w:r w:rsidRPr="002D190F">
        <w:rPr>
          <w:rFonts w:ascii="Times New Roman" w:eastAsia="Times New Roman" w:hAnsi="Times New Roman" w:cs="Times New Roman"/>
          <w:snapToGrid w:val="0"/>
          <w:sz w:val="24"/>
          <w:szCs w:val="24"/>
          <w:lang w:eastAsia="ru-RU"/>
        </w:rPr>
        <w:t xml:space="preserve">в налоговом органе по месту нахождения объекта налогообложения </w:t>
      </w:r>
      <w:r w:rsidRPr="002D190F">
        <w:rPr>
          <w:rFonts w:ascii="Times New Roman" w:eastAsia="Calibri" w:hAnsi="Times New Roman" w:cs="Times New Roman"/>
          <w:sz w:val="24"/>
          <w:szCs w:val="24"/>
        </w:rPr>
        <w:t>и</w:t>
      </w:r>
      <w:r w:rsidRPr="002D190F">
        <w:rPr>
          <w:rFonts w:ascii="Times New Roman" w:eastAsia="Times New Roman" w:hAnsi="Times New Roman" w:cs="Times New Roman"/>
          <w:snapToGrid w:val="0"/>
          <w:sz w:val="24"/>
          <w:szCs w:val="24"/>
          <w:lang w:eastAsia="ru-RU"/>
        </w:rPr>
        <w:t>ли обратиться в контакт-центр ФНС России по телефону 8-800-222-22-22</w:t>
      </w:r>
      <w:r w:rsidR="007F5234" w:rsidRPr="002D190F">
        <w:rPr>
          <w:rFonts w:ascii="Times New Roman" w:eastAsia="Times New Roman" w:hAnsi="Times New Roman" w:cs="Times New Roman"/>
          <w:snapToGrid w:val="0"/>
          <w:sz w:val="24"/>
          <w:szCs w:val="24"/>
          <w:lang w:eastAsia="ru-RU"/>
        </w:rPr>
        <w:t xml:space="preserve"> (звонок бесплатный)</w:t>
      </w:r>
      <w:r w:rsidRPr="002D190F">
        <w:rPr>
          <w:rFonts w:ascii="Times New Roman" w:eastAsia="Times New Roman" w:hAnsi="Times New Roman" w:cs="Times New Roman"/>
          <w:snapToGrid w:val="0"/>
          <w:sz w:val="24"/>
          <w:szCs w:val="24"/>
          <w:lang w:eastAsia="ru-RU"/>
        </w:rPr>
        <w:t>.</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190F">
        <w:rPr>
          <w:rFonts w:ascii="Times New Roman" w:eastAsia="Times New Roman" w:hAnsi="Times New Roman" w:cs="Times New Roman"/>
          <w:b/>
          <w:sz w:val="24"/>
          <w:szCs w:val="24"/>
          <w:lang w:eastAsia="ru-RU"/>
        </w:rPr>
        <w:t>- На какое имущество установлены федеральные льготы по налогу?</w:t>
      </w:r>
    </w:p>
    <w:p w:rsidR="00270F29" w:rsidRPr="002D190F" w:rsidRDefault="00270F29" w:rsidP="00270F29">
      <w:pPr>
        <w:spacing w:after="0" w:line="240" w:lineRule="auto"/>
        <w:jc w:val="both"/>
        <w:rPr>
          <w:rFonts w:ascii="Times New Roman" w:eastAsia="Times New Roman" w:hAnsi="Times New Roman" w:cs="Times New Roman"/>
          <w:sz w:val="24"/>
          <w:szCs w:val="24"/>
          <w:lang w:eastAsia="ru-RU"/>
        </w:rPr>
      </w:pPr>
      <w:proofErr w:type="gramStart"/>
      <w:r w:rsidRPr="002D190F">
        <w:rPr>
          <w:rFonts w:ascii="Times New Roman" w:eastAsia="Times New Roman" w:hAnsi="Times New Roman" w:cs="Times New Roman"/>
          <w:sz w:val="24"/>
          <w:szCs w:val="24"/>
          <w:lang w:eastAsia="ru-RU"/>
        </w:rPr>
        <w:lastRenderedPageBreak/>
        <w:t>- Право на налоговые льготы, как и прежде, имеют 16 категорий налогоплательщиков (пенсионеры, предпенсионеры, инвалиды, ветераны, военнослужащие, граждане, подвергшиеся воздействию радиации, владельцы хозстроений до 50 кв. м и т.п.)</w:t>
      </w:r>
      <w:hyperlink r:id="rId7" w:history="1">
        <w:r w:rsidRPr="002D190F">
          <w:rPr>
            <w:rFonts w:ascii="Times New Roman" w:eastAsia="Times New Roman" w:hAnsi="Times New Roman" w:cs="Times New Roman"/>
            <w:sz w:val="24"/>
            <w:szCs w:val="24"/>
            <w:lang w:eastAsia="ru-RU"/>
          </w:rPr>
          <w:t>, перечисленные в ст. 407</w:t>
        </w:r>
      </w:hyperlink>
      <w:r w:rsidRPr="002D190F">
        <w:rPr>
          <w:rFonts w:ascii="Times New Roman" w:eastAsia="Times New Roman" w:hAnsi="Times New Roman" w:cs="Times New Roman"/>
          <w:sz w:val="24"/>
          <w:szCs w:val="24"/>
          <w:lang w:eastAsia="ru-RU"/>
        </w:rPr>
        <w:t xml:space="preserve"> НК РФ</w:t>
      </w:r>
      <w:r w:rsidR="007F5234" w:rsidRPr="002D190F">
        <w:rPr>
          <w:rFonts w:ascii="Times New Roman" w:eastAsia="Times New Roman" w:hAnsi="Times New Roman" w:cs="Times New Roman"/>
          <w:sz w:val="24"/>
          <w:szCs w:val="24"/>
          <w:lang w:eastAsia="ru-RU"/>
        </w:rPr>
        <w:t>.</w:t>
      </w:r>
      <w:proofErr w:type="gramEnd"/>
      <w:r w:rsidR="007F5234" w:rsidRPr="002D190F">
        <w:rPr>
          <w:rFonts w:ascii="Times New Roman" w:eastAsia="Times New Roman" w:hAnsi="Times New Roman" w:cs="Times New Roman"/>
          <w:sz w:val="24"/>
          <w:szCs w:val="24"/>
          <w:lang w:eastAsia="ru-RU"/>
        </w:rPr>
        <w:t xml:space="preserve"> В</w:t>
      </w:r>
      <w:r w:rsidRPr="002D190F">
        <w:rPr>
          <w:rFonts w:ascii="Times New Roman" w:eastAsia="Times New Roman" w:hAnsi="Times New Roman" w:cs="Times New Roman"/>
          <w:sz w:val="24"/>
          <w:szCs w:val="24"/>
          <w:lang w:eastAsia="ru-RU"/>
        </w:rPr>
        <w:t xml:space="preserve"> отношении: квартиры, части квартиры или комнаты; жилого дома или его части (в том числе жилого строения, расположенного на земельном участке для ведения личного подсобного хозяйства, огородничества, садоводства, индивидуального жилищного строительства); гаража или машино-места. </w:t>
      </w:r>
    </w:p>
    <w:p w:rsidR="00270F29" w:rsidRPr="002D190F" w:rsidRDefault="00270F29" w:rsidP="00270F29">
      <w:pPr>
        <w:spacing w:after="0" w:line="240" w:lineRule="auto"/>
        <w:jc w:val="both"/>
        <w:rPr>
          <w:rFonts w:ascii="Times New Roman" w:eastAsia="Times New Roman" w:hAnsi="Times New Roman" w:cs="Times New Roman"/>
          <w:sz w:val="24"/>
          <w:szCs w:val="24"/>
          <w:lang w:eastAsia="ru-RU"/>
        </w:rPr>
      </w:pPr>
    </w:p>
    <w:p w:rsidR="00270F29" w:rsidRPr="002D190F" w:rsidRDefault="00270F29" w:rsidP="00270F29">
      <w:pPr>
        <w:spacing w:after="0" w:line="240" w:lineRule="auto"/>
        <w:jc w:val="both"/>
        <w:rPr>
          <w:rFonts w:ascii="Times New Roman" w:eastAsia="Times New Roman" w:hAnsi="Times New Roman" w:cs="Times New Roman"/>
          <w:sz w:val="24"/>
          <w:szCs w:val="24"/>
          <w:lang w:eastAsia="ru-RU"/>
        </w:rPr>
      </w:pPr>
      <w:r w:rsidRPr="002D190F">
        <w:rPr>
          <w:rFonts w:ascii="Times New Roman" w:eastAsia="Times New Roman" w:hAnsi="Times New Roman" w:cs="Times New Roman"/>
          <w:sz w:val="24"/>
          <w:szCs w:val="24"/>
          <w:lang w:eastAsia="ru-RU"/>
        </w:rPr>
        <w:t>Также не уплачивают налог физические лица, осуществляющие профессиональную творческую деятельность,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 Не облагаются налогом на имущество не имеющие капитального фундамента теплицы, сборно-разборные хозблоки, бытовки, навесы, временные строения.</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2D190F">
        <w:rPr>
          <w:rFonts w:ascii="Times New Roman" w:eastAsia="Times New Roman" w:hAnsi="Times New Roman" w:cs="Times New Roman"/>
          <w:bCs/>
          <w:sz w:val="24"/>
          <w:szCs w:val="24"/>
          <w:lang w:eastAsia="ru-RU"/>
        </w:rPr>
        <w:t xml:space="preserve">Дополнительные льготы могут быть установлены нормативными правовыми актами представительных органов муниципальных образований по месту нахождения налогооблагаемого имущества. </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2D190F">
        <w:rPr>
          <w:rFonts w:ascii="Times New Roman" w:eastAsia="Times New Roman" w:hAnsi="Times New Roman" w:cs="Times New Roman"/>
          <w:bCs/>
          <w:sz w:val="24"/>
          <w:szCs w:val="24"/>
          <w:lang w:eastAsia="ru-RU"/>
        </w:rPr>
        <w:t xml:space="preserve">Кроме того, в ст. 407 НК РФ (259-ФЗ от 08.08.2024) внесены изменения, в соответствии с которыми расширен перечень граждан, имеющих право на льготу за налоговые периоды 2022 и 2023 годов. К ним относятся лица, принимающие (принимавшие) участие в специальной военной операции и члены их семей. </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2D190F">
        <w:rPr>
          <w:rFonts w:ascii="Times New Roman" w:eastAsia="Times New Roman" w:hAnsi="Times New Roman" w:cs="Times New Roman"/>
          <w:bCs/>
          <w:sz w:val="24"/>
          <w:szCs w:val="24"/>
          <w:lang w:eastAsia="ru-RU"/>
        </w:rPr>
        <w:t>С информацией о налоговых льготах можно ознакомиться в разделе «Справочная информация о  ставках и льготах по имущественным налогам» на сайте ФНС России.</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2D190F">
        <w:rPr>
          <w:rFonts w:ascii="Times New Roman" w:eastAsia="Times New Roman" w:hAnsi="Times New Roman" w:cs="Times New Roman"/>
          <w:b/>
          <w:bCs/>
          <w:sz w:val="24"/>
          <w:szCs w:val="24"/>
          <w:lang w:eastAsia="ru-RU"/>
        </w:rPr>
        <w:t>- Каков порядок оформления льгот?</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190F">
        <w:rPr>
          <w:rFonts w:ascii="Times New Roman" w:eastAsia="Calibri" w:hAnsi="Times New Roman" w:cs="Times New Roman"/>
          <w:sz w:val="24"/>
          <w:szCs w:val="24"/>
        </w:rPr>
        <w:t>- Установлен беззаявительный порядок предоставления льгот гражданам (физическим лицам предпенсионного и пенсионного возраста, многодетным семьям и др</w:t>
      </w:r>
      <w:r w:rsidR="007F5234" w:rsidRPr="002D190F">
        <w:rPr>
          <w:rFonts w:ascii="Times New Roman" w:eastAsia="Calibri" w:hAnsi="Times New Roman" w:cs="Times New Roman"/>
          <w:sz w:val="24"/>
          <w:szCs w:val="24"/>
        </w:rPr>
        <w:t>.</w:t>
      </w:r>
      <w:r w:rsidRPr="002D190F">
        <w:rPr>
          <w:rFonts w:ascii="Times New Roman" w:eastAsia="Calibri" w:hAnsi="Times New Roman" w:cs="Times New Roman"/>
          <w:sz w:val="24"/>
          <w:szCs w:val="24"/>
        </w:rPr>
        <w:t>), исходя из информации, полученной налоговыми органами из других ведомств и организаций, в том числе из органов соцзащиты.</w:t>
      </w:r>
      <w:r w:rsidRPr="002D190F">
        <w:rPr>
          <w:rFonts w:ascii="Times New Roman" w:eastAsia="Times New Roman" w:hAnsi="Times New Roman" w:cs="Times New Roman"/>
          <w:sz w:val="24"/>
          <w:szCs w:val="24"/>
          <w:lang w:eastAsia="ru-RU"/>
        </w:rPr>
        <w:t xml:space="preserve"> </w:t>
      </w:r>
      <w:r w:rsidRPr="002D190F">
        <w:rPr>
          <w:rFonts w:ascii="Times New Roman" w:eastAsia="Calibri" w:hAnsi="Times New Roman" w:cs="Times New Roman"/>
          <w:sz w:val="24"/>
          <w:szCs w:val="24"/>
        </w:rPr>
        <w:t xml:space="preserve">При этом за налогоплательщиками сохраняется право представления соответствующего заявления. </w:t>
      </w:r>
      <w:r w:rsidRPr="002D190F">
        <w:rPr>
          <w:rFonts w:ascii="Times New Roman" w:eastAsia="Times New Roman" w:hAnsi="Times New Roman" w:cs="Times New Roman"/>
          <w:sz w:val="24"/>
          <w:szCs w:val="24"/>
          <w:lang w:eastAsia="ru-RU"/>
        </w:rPr>
        <w:t>Данное правило применяется независимо от того, на каком уровне установлена льгота, - федеральным законодательством или нормативными актами муниципальных образований.</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190F">
        <w:rPr>
          <w:rFonts w:ascii="Times New Roman" w:eastAsia="Times New Roman" w:hAnsi="Times New Roman" w:cs="Times New Roman"/>
          <w:sz w:val="24"/>
          <w:szCs w:val="24"/>
          <w:lang w:eastAsia="ru-RU"/>
        </w:rPr>
        <w:t xml:space="preserve">Граждане могут подать </w:t>
      </w:r>
      <w:hyperlink r:id="rId8" w:history="1">
        <w:r w:rsidRPr="002D190F">
          <w:rPr>
            <w:rFonts w:ascii="Times New Roman" w:eastAsia="Times New Roman" w:hAnsi="Times New Roman" w:cs="Times New Roman"/>
            <w:sz w:val="24"/>
            <w:szCs w:val="24"/>
            <w:lang w:eastAsia="ru-RU"/>
          </w:rPr>
          <w:t>заявление</w:t>
        </w:r>
      </w:hyperlink>
      <w:r w:rsidRPr="002D190F">
        <w:rPr>
          <w:rFonts w:ascii="Times New Roman" w:eastAsia="Times New Roman" w:hAnsi="Times New Roman" w:cs="Times New Roman"/>
          <w:sz w:val="24"/>
          <w:szCs w:val="24"/>
          <w:lang w:eastAsia="ru-RU"/>
        </w:rPr>
        <w:t xml:space="preserve"> и документы, подтверждающие право на льготу, обратившись лично в любой налоговый орган или отделение МФЦ, либо направив документы по почте или через «Личный кабинет налогоплательщика» на сайте. Инспекция направит налогоплательщику </w:t>
      </w:r>
      <w:hyperlink r:id="rId9" w:history="1">
        <w:r w:rsidRPr="002D190F">
          <w:rPr>
            <w:rFonts w:ascii="Times New Roman" w:eastAsia="Times New Roman" w:hAnsi="Times New Roman" w:cs="Times New Roman"/>
            <w:sz w:val="24"/>
            <w:szCs w:val="24"/>
            <w:lang w:eastAsia="ru-RU"/>
          </w:rPr>
          <w:t>уведомление</w:t>
        </w:r>
      </w:hyperlink>
      <w:r w:rsidRPr="002D190F">
        <w:rPr>
          <w:rFonts w:ascii="Times New Roman" w:eastAsia="Times New Roman" w:hAnsi="Times New Roman" w:cs="Times New Roman"/>
          <w:sz w:val="24"/>
          <w:szCs w:val="24"/>
          <w:lang w:eastAsia="ru-RU"/>
        </w:rPr>
        <w:t xml:space="preserve"> о предоставлении льготы либо сообщит об отказе в ее предоставлении.</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190F">
        <w:rPr>
          <w:rFonts w:ascii="Times New Roman" w:eastAsia="Times New Roman" w:hAnsi="Times New Roman" w:cs="Times New Roman"/>
          <w:sz w:val="24"/>
          <w:szCs w:val="24"/>
          <w:lang w:eastAsia="ru-RU"/>
        </w:rPr>
        <w:t xml:space="preserve">При этом </w:t>
      </w:r>
      <w:hyperlink r:id="rId10" w:history="1">
        <w:r w:rsidRPr="002D190F">
          <w:rPr>
            <w:rFonts w:ascii="Times New Roman" w:eastAsia="Times New Roman" w:hAnsi="Times New Roman" w:cs="Times New Roman"/>
            <w:sz w:val="24"/>
            <w:szCs w:val="24"/>
            <w:lang w:eastAsia="ru-RU"/>
          </w:rPr>
          <w:t>уведомление</w:t>
        </w:r>
      </w:hyperlink>
      <w:r w:rsidRPr="002D190F">
        <w:rPr>
          <w:rFonts w:ascii="Times New Roman" w:eastAsia="Times New Roman" w:hAnsi="Times New Roman" w:cs="Times New Roman"/>
          <w:sz w:val="24"/>
          <w:szCs w:val="24"/>
          <w:lang w:eastAsia="ru-RU"/>
        </w:rPr>
        <w:t xml:space="preserve"> о выбранном объекте налогообложения, в отношении которого используется льгота, налогоплательщик представляет в инспекцию по своему выбору или МФЦ не позднее 31 декабря года, с которого она применяется. При его отсутствии инспекция предоставит льготу в отношении одного объекта каждого вида с максимальной исчисленной суммой налога.</w:t>
      </w:r>
    </w:p>
    <w:p w:rsidR="00270F29" w:rsidRPr="002D190F" w:rsidRDefault="00270F29" w:rsidP="00270F2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70F29" w:rsidRPr="002D190F" w:rsidRDefault="00270F29" w:rsidP="00270F29">
      <w:pPr>
        <w:tabs>
          <w:tab w:val="left" w:pos="567"/>
          <w:tab w:val="left" w:pos="709"/>
        </w:tabs>
        <w:autoSpaceDE w:val="0"/>
        <w:autoSpaceDN w:val="0"/>
        <w:adjustRightInd w:val="0"/>
        <w:spacing w:after="0" w:line="240" w:lineRule="auto"/>
        <w:jc w:val="both"/>
        <w:rPr>
          <w:rFonts w:ascii="Times New Roman" w:eastAsia="Calibri" w:hAnsi="Times New Roman" w:cs="Times New Roman"/>
          <w:b/>
          <w:sz w:val="24"/>
          <w:szCs w:val="24"/>
        </w:rPr>
      </w:pPr>
      <w:r w:rsidRPr="002D190F">
        <w:rPr>
          <w:rFonts w:ascii="Times New Roman" w:eastAsia="Calibri" w:hAnsi="Times New Roman" w:cs="Times New Roman"/>
          <w:b/>
          <w:sz w:val="24"/>
          <w:szCs w:val="24"/>
        </w:rPr>
        <w:t xml:space="preserve">- Кому положен вычет по земельному налогу? </w:t>
      </w:r>
    </w:p>
    <w:p w:rsidR="00270F29" w:rsidRPr="002D190F" w:rsidRDefault="00270F29" w:rsidP="00270F29">
      <w:pPr>
        <w:autoSpaceDE w:val="0"/>
        <w:autoSpaceDN w:val="0"/>
        <w:adjustRightInd w:val="0"/>
        <w:spacing w:after="0" w:line="240" w:lineRule="auto"/>
        <w:jc w:val="both"/>
        <w:rPr>
          <w:rFonts w:ascii="Times New Roman" w:eastAsia="Calibri" w:hAnsi="Times New Roman" w:cs="Times New Roman"/>
          <w:sz w:val="24"/>
          <w:szCs w:val="24"/>
        </w:rPr>
      </w:pPr>
      <w:r w:rsidRPr="002D190F">
        <w:rPr>
          <w:rFonts w:ascii="Times New Roman" w:eastAsia="Calibri" w:hAnsi="Times New Roman" w:cs="Times New Roman"/>
          <w:sz w:val="24"/>
          <w:szCs w:val="24"/>
        </w:rPr>
        <w:t>- Для граждан, перечисленных в п. 5 ст. 391 НК РФ (например, пенсионеров и предпенсионеров, многодетных родителей, инвалидов и др.), налоговая база уменьшается на величину кадастровой стоимости 600 кв. м площади земельного участка («шесть соток»).</w:t>
      </w:r>
    </w:p>
    <w:p w:rsidR="00270F29" w:rsidRPr="002D190F" w:rsidRDefault="00270F29" w:rsidP="00270F29">
      <w:pPr>
        <w:autoSpaceDE w:val="0"/>
        <w:autoSpaceDN w:val="0"/>
        <w:adjustRightInd w:val="0"/>
        <w:spacing w:after="0" w:line="240" w:lineRule="auto"/>
        <w:jc w:val="both"/>
        <w:rPr>
          <w:rFonts w:ascii="Times New Roman" w:eastAsia="Calibri" w:hAnsi="Times New Roman" w:cs="Times New Roman"/>
          <w:sz w:val="24"/>
          <w:szCs w:val="24"/>
        </w:rPr>
      </w:pPr>
    </w:p>
    <w:p w:rsidR="00270F29" w:rsidRPr="002D190F" w:rsidRDefault="00270F29" w:rsidP="00270F29">
      <w:pPr>
        <w:tabs>
          <w:tab w:val="left" w:pos="567"/>
          <w:tab w:val="left" w:pos="709"/>
        </w:tabs>
        <w:autoSpaceDE w:val="0"/>
        <w:autoSpaceDN w:val="0"/>
        <w:adjustRightInd w:val="0"/>
        <w:spacing w:after="0" w:line="240" w:lineRule="auto"/>
        <w:jc w:val="both"/>
        <w:rPr>
          <w:rFonts w:ascii="Times New Roman" w:eastAsia="Calibri" w:hAnsi="Times New Roman" w:cs="Times New Roman"/>
          <w:b/>
          <w:sz w:val="24"/>
          <w:szCs w:val="24"/>
        </w:rPr>
      </w:pPr>
      <w:r w:rsidRPr="002D190F">
        <w:rPr>
          <w:rFonts w:ascii="Times New Roman" w:eastAsia="Calibri" w:hAnsi="Times New Roman" w:cs="Times New Roman"/>
          <w:b/>
          <w:sz w:val="24"/>
          <w:szCs w:val="24"/>
        </w:rPr>
        <w:lastRenderedPageBreak/>
        <w:t xml:space="preserve">- Что делать, если в налоговом уведомлении </w:t>
      </w:r>
      <w:r w:rsidR="007F5234" w:rsidRPr="002D190F">
        <w:rPr>
          <w:rFonts w:ascii="Times New Roman" w:eastAsia="Calibri" w:hAnsi="Times New Roman" w:cs="Times New Roman"/>
          <w:b/>
          <w:sz w:val="24"/>
          <w:szCs w:val="24"/>
        </w:rPr>
        <w:t xml:space="preserve"> </w:t>
      </w:r>
      <w:r w:rsidRPr="002D190F">
        <w:rPr>
          <w:rFonts w:ascii="Times New Roman" w:eastAsia="Calibri" w:hAnsi="Times New Roman" w:cs="Times New Roman"/>
          <w:b/>
          <w:sz w:val="24"/>
          <w:szCs w:val="24"/>
        </w:rPr>
        <w:t xml:space="preserve">неверно указан период владения квартирой, или обнаружены другие ошибки? </w:t>
      </w:r>
    </w:p>
    <w:p w:rsidR="00270F29" w:rsidRPr="002D190F" w:rsidRDefault="00270F29" w:rsidP="00270F29">
      <w:pPr>
        <w:tabs>
          <w:tab w:val="left" w:pos="567"/>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2D190F">
        <w:rPr>
          <w:rFonts w:ascii="Times New Roman" w:eastAsia="Calibri" w:hAnsi="Times New Roman" w:cs="Times New Roman"/>
          <w:sz w:val="24"/>
          <w:szCs w:val="24"/>
        </w:rPr>
        <w:t>- Нужно обратиться в инспекцию, которая с учетом сведений, полученных из регистрирующих органов, произведет перерасчет налога. Это можно сделать через интернет (в «Личном кабинете налогоплательщика» или с помощью сервиса «Обратиться в ФНС» на сайте), подать заявление лично в инспекцию или МФЦ, либо направить почтой.</w:t>
      </w:r>
    </w:p>
    <w:p w:rsidR="00270F29" w:rsidRPr="002D190F" w:rsidRDefault="00270F29" w:rsidP="00270F29">
      <w:pPr>
        <w:tabs>
          <w:tab w:val="left" w:pos="567"/>
          <w:tab w:val="left" w:pos="709"/>
        </w:tabs>
        <w:autoSpaceDE w:val="0"/>
        <w:autoSpaceDN w:val="0"/>
        <w:adjustRightInd w:val="0"/>
        <w:spacing w:after="0" w:line="240" w:lineRule="auto"/>
        <w:jc w:val="both"/>
        <w:rPr>
          <w:rFonts w:ascii="Times New Roman" w:eastAsia="Calibri" w:hAnsi="Times New Roman" w:cs="Times New Roman"/>
          <w:sz w:val="24"/>
          <w:szCs w:val="24"/>
        </w:rPr>
      </w:pPr>
    </w:p>
    <w:p w:rsidR="00270F29" w:rsidRPr="002D190F" w:rsidRDefault="00270F29" w:rsidP="00270F29">
      <w:pPr>
        <w:spacing w:after="0" w:line="240" w:lineRule="auto"/>
        <w:jc w:val="both"/>
        <w:rPr>
          <w:rFonts w:ascii="Times New Roman" w:eastAsia="Calibri" w:hAnsi="Times New Roman" w:cs="Times New Roman"/>
          <w:b/>
          <w:sz w:val="24"/>
          <w:szCs w:val="24"/>
        </w:rPr>
      </w:pPr>
      <w:r w:rsidRPr="002D190F">
        <w:rPr>
          <w:rFonts w:ascii="Times New Roman" w:eastAsia="Times New Roman" w:hAnsi="Times New Roman" w:cs="Times New Roman"/>
          <w:b/>
          <w:sz w:val="24"/>
          <w:szCs w:val="24"/>
          <w:lang w:eastAsia="ru-RU"/>
        </w:rPr>
        <w:t>- В какой срок нужно уплатить имущественные налоги? И как это можно сделать?</w:t>
      </w:r>
    </w:p>
    <w:p w:rsidR="00270F29" w:rsidRPr="002D190F" w:rsidRDefault="00270F29" w:rsidP="00270F29">
      <w:pPr>
        <w:spacing w:after="0" w:line="240" w:lineRule="auto"/>
        <w:jc w:val="both"/>
        <w:rPr>
          <w:rFonts w:ascii="Times New Roman" w:eastAsia="Times New Roman" w:hAnsi="Times New Roman" w:cs="Times New Roman"/>
          <w:sz w:val="24"/>
          <w:szCs w:val="24"/>
        </w:rPr>
      </w:pPr>
      <w:r w:rsidRPr="002D190F">
        <w:rPr>
          <w:rFonts w:ascii="Times New Roman" w:eastAsia="Calibri" w:hAnsi="Times New Roman" w:cs="Times New Roman"/>
          <w:sz w:val="24"/>
          <w:szCs w:val="24"/>
        </w:rPr>
        <w:t xml:space="preserve">- Единый срок уплаты всех имущественных налогов за 2023 год – не позднее 2 декабря 2024 года, так как 1 декабря – выходной, и срок перенесен на следующий рабочий день. </w:t>
      </w:r>
      <w:r w:rsidRPr="002D190F">
        <w:rPr>
          <w:rFonts w:ascii="Times New Roman" w:eastAsia="Times New Roman" w:hAnsi="Times New Roman" w:cs="Times New Roman"/>
          <w:sz w:val="24"/>
          <w:szCs w:val="24"/>
        </w:rPr>
        <w:t>Граждане, кроме привычных способов оплаты (например, в банке или на почте), могут воспользоваться сайтом ФНС России и внести единый налоговый платеж. В этом случае вносить средства для уплаты всех имущественных налогов и НДФЛ (не исчисленного работодателем) можно авансом и до получения налогового уведомления, в том числе несколькими платежами, что позволяет до наступления срока уплаты, накопить необходимую сумму. Пополнить такой «авансовый кошелек» можно в электронных сервисах «Личный кабинет налогоплательщика для физических лиц» и «Уплата налогов и пошлин». Зачет в счет предстоящих платежей будет произведен в течение 10 дней с момента направления налогоплательщику налогового уведомления или со дня поступления единого налогового платежа в бюджет, если уплата осуществлена после направления уведомления.</w:t>
      </w:r>
    </w:p>
    <w:p w:rsidR="00270F29" w:rsidRPr="002D190F" w:rsidRDefault="00270F29" w:rsidP="00270F29">
      <w:pPr>
        <w:spacing w:after="0" w:line="240" w:lineRule="auto"/>
        <w:jc w:val="both"/>
        <w:rPr>
          <w:rFonts w:ascii="Times New Roman" w:eastAsia="Times New Roman" w:hAnsi="Times New Roman" w:cs="Times New Roman"/>
          <w:sz w:val="24"/>
          <w:szCs w:val="24"/>
        </w:rPr>
      </w:pPr>
    </w:p>
    <w:p w:rsidR="00270F29" w:rsidRPr="002D190F" w:rsidRDefault="00270F29" w:rsidP="00270F29">
      <w:pPr>
        <w:spacing w:after="0" w:line="240" w:lineRule="auto"/>
        <w:jc w:val="both"/>
        <w:rPr>
          <w:rFonts w:ascii="Times New Roman" w:eastAsia="Times New Roman" w:hAnsi="Times New Roman" w:cs="Times New Roman"/>
          <w:sz w:val="24"/>
          <w:szCs w:val="24"/>
        </w:rPr>
      </w:pPr>
      <w:r w:rsidRPr="002D190F">
        <w:rPr>
          <w:rFonts w:ascii="Times New Roman" w:eastAsia="Times New Roman" w:hAnsi="Times New Roman" w:cs="Times New Roman"/>
          <w:sz w:val="24"/>
          <w:szCs w:val="24"/>
        </w:rPr>
        <w:t>Наиболее удобен бесконтактный способ общения с налоговой службой прямо из дома или офиса через «Личный кабинет налогоплательщика». Можно подключиться к нему в любом территориальном налоговом органе</w:t>
      </w:r>
      <w:r w:rsidR="007F5234" w:rsidRPr="002D190F">
        <w:rPr>
          <w:rFonts w:ascii="Times New Roman" w:eastAsia="Times New Roman" w:hAnsi="Times New Roman" w:cs="Times New Roman"/>
          <w:sz w:val="24"/>
          <w:szCs w:val="24"/>
        </w:rPr>
        <w:t xml:space="preserve"> или МФЦ</w:t>
      </w:r>
      <w:r w:rsidRPr="002D190F">
        <w:rPr>
          <w:rFonts w:ascii="Times New Roman" w:eastAsia="Times New Roman" w:hAnsi="Times New Roman" w:cs="Times New Roman"/>
          <w:sz w:val="24"/>
          <w:szCs w:val="24"/>
        </w:rPr>
        <w:t xml:space="preserve">, предъявив паспорт, а также с помощью учетной записи Единого портала госуслуг или электронной подписи (при их наличии). </w:t>
      </w:r>
    </w:p>
    <w:p w:rsidR="00270F29" w:rsidRPr="002D190F" w:rsidRDefault="00270F29" w:rsidP="00270F29">
      <w:pPr>
        <w:spacing w:after="0" w:line="240" w:lineRule="auto"/>
        <w:jc w:val="both"/>
        <w:rPr>
          <w:rFonts w:ascii="Times New Roman" w:eastAsia="Times New Roman" w:hAnsi="Times New Roman" w:cs="Times New Roman"/>
          <w:sz w:val="24"/>
          <w:szCs w:val="24"/>
        </w:rPr>
      </w:pPr>
    </w:p>
    <w:p w:rsidR="00270F29" w:rsidRPr="002D190F" w:rsidRDefault="00270F29" w:rsidP="00270F29">
      <w:pPr>
        <w:spacing w:after="0" w:line="240" w:lineRule="auto"/>
        <w:jc w:val="both"/>
        <w:rPr>
          <w:rFonts w:ascii="Times New Roman" w:eastAsia="Times New Roman" w:hAnsi="Times New Roman" w:cs="Times New Roman"/>
          <w:sz w:val="24"/>
          <w:szCs w:val="24"/>
        </w:rPr>
      </w:pPr>
      <w:r w:rsidRPr="002D190F">
        <w:rPr>
          <w:rFonts w:ascii="Times New Roman" w:eastAsia="Times New Roman" w:hAnsi="Times New Roman" w:cs="Times New Roman"/>
          <w:sz w:val="24"/>
          <w:szCs w:val="24"/>
        </w:rPr>
        <w:t>Пользователь «Личного кабинета» получает информацию обо всех объектах имущества и начисленных налогах, может уплатить налоги, сдать декларацию 3-НДФЛ и заявить налоговые вычеты в режиме онлайн, а при возникновении вопросов - обратиться в инспекцию с заявлением.</w:t>
      </w:r>
    </w:p>
    <w:p w:rsidR="00270F29" w:rsidRPr="002D190F" w:rsidRDefault="00270F29" w:rsidP="00270F29">
      <w:pPr>
        <w:spacing w:after="0" w:line="240" w:lineRule="auto"/>
        <w:jc w:val="both"/>
        <w:rPr>
          <w:rFonts w:ascii="Times New Roman" w:eastAsia="Times New Roman" w:hAnsi="Times New Roman" w:cs="Times New Roman"/>
          <w:sz w:val="24"/>
          <w:szCs w:val="24"/>
        </w:rPr>
      </w:pPr>
    </w:p>
    <w:p w:rsidR="00270F29" w:rsidRPr="002D190F" w:rsidRDefault="00270F29" w:rsidP="00270F29">
      <w:pPr>
        <w:spacing w:after="0" w:line="240" w:lineRule="auto"/>
        <w:jc w:val="both"/>
        <w:rPr>
          <w:rFonts w:ascii="Times New Roman" w:eastAsia="Times New Roman" w:hAnsi="Times New Roman" w:cs="Times New Roman"/>
          <w:b/>
          <w:sz w:val="24"/>
          <w:szCs w:val="24"/>
        </w:rPr>
      </w:pPr>
      <w:r w:rsidRPr="002D190F">
        <w:rPr>
          <w:rFonts w:ascii="Times New Roman" w:eastAsia="Times New Roman" w:hAnsi="Times New Roman" w:cs="Times New Roman"/>
          <w:sz w:val="24"/>
          <w:szCs w:val="24"/>
        </w:rPr>
        <w:t xml:space="preserve">- </w:t>
      </w:r>
      <w:r w:rsidRPr="002D190F">
        <w:rPr>
          <w:rFonts w:ascii="Times New Roman" w:eastAsia="Times New Roman" w:hAnsi="Times New Roman" w:cs="Times New Roman"/>
          <w:b/>
          <w:sz w:val="24"/>
          <w:szCs w:val="24"/>
        </w:rPr>
        <w:t>Если налоговое уведомление не получено, каким способом можно его получить?</w:t>
      </w:r>
    </w:p>
    <w:p w:rsidR="00270F29" w:rsidRPr="002D190F" w:rsidRDefault="00270F29" w:rsidP="00270F29">
      <w:pPr>
        <w:spacing w:after="0" w:line="240" w:lineRule="auto"/>
        <w:jc w:val="both"/>
        <w:rPr>
          <w:rFonts w:ascii="Times New Roman" w:eastAsia="Times New Roman" w:hAnsi="Times New Roman" w:cs="Times New Roman"/>
          <w:sz w:val="24"/>
          <w:szCs w:val="24"/>
        </w:rPr>
      </w:pPr>
      <w:r w:rsidRPr="002D190F">
        <w:rPr>
          <w:rFonts w:ascii="Times New Roman" w:eastAsia="Times New Roman" w:hAnsi="Times New Roman" w:cs="Times New Roman"/>
          <w:sz w:val="24"/>
          <w:szCs w:val="24"/>
        </w:rPr>
        <w:t xml:space="preserve">- Можно обратиться в любой налоговый орган с документом, удостоверяющим личность, получить уведомление онлайн через «Личный кабинет налогоплательщика» либо на Едином портале Госуслуг (ЕПГУ). В последнем случае </w:t>
      </w:r>
      <w:r w:rsidRPr="002D190F">
        <w:rPr>
          <w:rFonts w:ascii="Times New Roman" w:eastAsia="Times New Roman" w:hAnsi="Times New Roman" w:cs="Times New Roman"/>
          <w:sz w:val="24"/>
          <w:szCs w:val="24"/>
          <w:lang w:eastAsia="ru-RU"/>
        </w:rPr>
        <w:t>налогоплательщик должен зарегистрироваться в единой системе идентификац</w:t>
      </w:r>
      <w:proofErr w:type="gramStart"/>
      <w:r w:rsidRPr="002D190F">
        <w:rPr>
          <w:rFonts w:ascii="Times New Roman" w:eastAsia="Times New Roman" w:hAnsi="Times New Roman" w:cs="Times New Roman"/>
          <w:sz w:val="24"/>
          <w:szCs w:val="24"/>
          <w:lang w:eastAsia="ru-RU"/>
        </w:rPr>
        <w:t>ии и ау</w:t>
      </w:r>
      <w:proofErr w:type="gramEnd"/>
      <w:r w:rsidRPr="002D190F">
        <w:rPr>
          <w:rFonts w:ascii="Times New Roman" w:eastAsia="Times New Roman" w:hAnsi="Times New Roman" w:cs="Times New Roman"/>
          <w:sz w:val="24"/>
          <w:szCs w:val="24"/>
          <w:lang w:eastAsia="ru-RU"/>
        </w:rPr>
        <w:t xml:space="preserve">тентификации </w:t>
      </w:r>
      <w:r w:rsidRPr="002D190F">
        <w:rPr>
          <w:rFonts w:ascii="Times New Roman" w:eastAsia="Times New Roman" w:hAnsi="Times New Roman" w:cs="Times New Roman"/>
          <w:snapToGrid w:val="0"/>
          <w:sz w:val="24"/>
          <w:szCs w:val="24"/>
          <w:lang w:eastAsia="ru-RU"/>
        </w:rPr>
        <w:t xml:space="preserve">и </w:t>
      </w:r>
      <w:r w:rsidRPr="002D190F">
        <w:rPr>
          <w:rFonts w:ascii="Times New Roman" w:eastAsia="Times New Roman" w:hAnsi="Times New Roman" w:cs="Times New Roman"/>
          <w:sz w:val="24"/>
          <w:szCs w:val="24"/>
        </w:rPr>
        <w:t>направить через сайт Госуслуг уведомление о необходимости получения документов от налоговых органов в электронной форме через ЕПГУ.</w:t>
      </w:r>
    </w:p>
    <w:p w:rsidR="00270F29" w:rsidRPr="002D190F" w:rsidRDefault="00270F29" w:rsidP="00270F29">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270F29" w:rsidRPr="002D190F" w:rsidRDefault="00270F29" w:rsidP="007F5234">
      <w:pPr>
        <w:autoSpaceDE w:val="0"/>
        <w:autoSpaceDN w:val="0"/>
        <w:adjustRightInd w:val="0"/>
        <w:spacing w:after="0" w:line="240" w:lineRule="auto"/>
        <w:jc w:val="both"/>
        <w:rPr>
          <w:rFonts w:ascii="Times New Roman" w:eastAsia="Times New Roman" w:hAnsi="Times New Roman" w:cs="Times New Roman"/>
          <w:sz w:val="24"/>
          <w:szCs w:val="24"/>
        </w:rPr>
      </w:pPr>
      <w:r w:rsidRPr="002D190F">
        <w:rPr>
          <w:rFonts w:ascii="Times New Roman" w:eastAsia="Times New Roman" w:hAnsi="Times New Roman" w:cs="Times New Roman"/>
          <w:snapToGrid w:val="0"/>
          <w:sz w:val="24"/>
          <w:szCs w:val="24"/>
          <w:lang w:eastAsia="ru-RU"/>
        </w:rPr>
        <w:t>Обращаем внимание, что 31 октября и 28 ноября 2024 года с 09:00 до 20:00 во всех налоговых инспекциях Иркутской области пройдут Дни открытых дверей для налогоплательщиков по уплате имущественных налогов физических лиц. Все желающие смогут больше узнать о порядке исполнения налоговых уведомлений, получить документы и ответы на вопросы по теме налогообложения имущества физических лиц.</w:t>
      </w:r>
    </w:p>
    <w:p w:rsidR="00270F29" w:rsidRPr="002D190F" w:rsidRDefault="00270F29" w:rsidP="00270F29">
      <w:pPr>
        <w:spacing w:after="0" w:line="240" w:lineRule="auto"/>
        <w:ind w:firstLine="708"/>
        <w:jc w:val="both"/>
        <w:rPr>
          <w:rFonts w:ascii="Times New Roman" w:eastAsia="Times New Roman" w:hAnsi="Times New Roman" w:cs="Times New Roman"/>
          <w:sz w:val="24"/>
          <w:szCs w:val="24"/>
        </w:rPr>
      </w:pPr>
    </w:p>
    <w:p w:rsidR="003452E4" w:rsidRPr="002D190F" w:rsidRDefault="003452E4" w:rsidP="003452E4">
      <w:pPr>
        <w:autoSpaceDE w:val="0"/>
        <w:autoSpaceDN w:val="0"/>
        <w:adjustRightInd w:val="0"/>
        <w:spacing w:after="0" w:line="240" w:lineRule="auto"/>
        <w:jc w:val="both"/>
        <w:rPr>
          <w:rFonts w:ascii="Times New Roman" w:eastAsia="Calibri" w:hAnsi="Times New Roman" w:cs="Times New Roman"/>
          <w:b/>
          <w:sz w:val="24"/>
          <w:szCs w:val="24"/>
        </w:rPr>
      </w:pPr>
    </w:p>
    <w:sectPr w:rsidR="003452E4" w:rsidRPr="002D190F" w:rsidSect="00B05F43">
      <w:pgSz w:w="11905" w:h="16838"/>
      <w:pgMar w:top="851" w:right="706" w:bottom="568"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43DF10F7"/>
    <w:multiLevelType w:val="hybridMultilevel"/>
    <w:tmpl w:val="C67A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94"/>
    <w:rsid w:val="00066FB2"/>
    <w:rsid w:val="00073A5C"/>
    <w:rsid w:val="00096DCC"/>
    <w:rsid w:val="000C745F"/>
    <w:rsid w:val="00123740"/>
    <w:rsid w:val="00124081"/>
    <w:rsid w:val="00136B54"/>
    <w:rsid w:val="00150794"/>
    <w:rsid w:val="00166236"/>
    <w:rsid w:val="00176FA7"/>
    <w:rsid w:val="00196852"/>
    <w:rsid w:val="001C1A3D"/>
    <w:rsid w:val="00215A85"/>
    <w:rsid w:val="00230EB1"/>
    <w:rsid w:val="00270F29"/>
    <w:rsid w:val="00272418"/>
    <w:rsid w:val="002A6DA0"/>
    <w:rsid w:val="002D190F"/>
    <w:rsid w:val="003452E4"/>
    <w:rsid w:val="00345E63"/>
    <w:rsid w:val="00377774"/>
    <w:rsid w:val="003832D7"/>
    <w:rsid w:val="00404FFD"/>
    <w:rsid w:val="00405164"/>
    <w:rsid w:val="0041142A"/>
    <w:rsid w:val="00437EF5"/>
    <w:rsid w:val="004502F1"/>
    <w:rsid w:val="00483E89"/>
    <w:rsid w:val="00486803"/>
    <w:rsid w:val="00510BA9"/>
    <w:rsid w:val="00545131"/>
    <w:rsid w:val="00552B84"/>
    <w:rsid w:val="0055607F"/>
    <w:rsid w:val="005921B6"/>
    <w:rsid w:val="005B3964"/>
    <w:rsid w:val="005B45ED"/>
    <w:rsid w:val="005F7E7A"/>
    <w:rsid w:val="006024BD"/>
    <w:rsid w:val="00604E5D"/>
    <w:rsid w:val="00606544"/>
    <w:rsid w:val="00613C96"/>
    <w:rsid w:val="00661F06"/>
    <w:rsid w:val="0066686F"/>
    <w:rsid w:val="006821B3"/>
    <w:rsid w:val="006863A8"/>
    <w:rsid w:val="006C7569"/>
    <w:rsid w:val="00710FBE"/>
    <w:rsid w:val="00765BEF"/>
    <w:rsid w:val="007860D6"/>
    <w:rsid w:val="007C3005"/>
    <w:rsid w:val="007E17AB"/>
    <w:rsid w:val="007E5980"/>
    <w:rsid w:val="007F5234"/>
    <w:rsid w:val="0081408D"/>
    <w:rsid w:val="00823C4B"/>
    <w:rsid w:val="00857DE5"/>
    <w:rsid w:val="008C2C6F"/>
    <w:rsid w:val="00915E5A"/>
    <w:rsid w:val="00937B9D"/>
    <w:rsid w:val="00991C8F"/>
    <w:rsid w:val="00A001A6"/>
    <w:rsid w:val="00A10513"/>
    <w:rsid w:val="00A438FC"/>
    <w:rsid w:val="00A84762"/>
    <w:rsid w:val="00A859C7"/>
    <w:rsid w:val="00AC1C8B"/>
    <w:rsid w:val="00AE7924"/>
    <w:rsid w:val="00B05F43"/>
    <w:rsid w:val="00B210C1"/>
    <w:rsid w:val="00B61396"/>
    <w:rsid w:val="00BD024D"/>
    <w:rsid w:val="00BD39A8"/>
    <w:rsid w:val="00BE3039"/>
    <w:rsid w:val="00C6576D"/>
    <w:rsid w:val="00C72394"/>
    <w:rsid w:val="00CC6645"/>
    <w:rsid w:val="00D16129"/>
    <w:rsid w:val="00D37A02"/>
    <w:rsid w:val="00D62B6F"/>
    <w:rsid w:val="00DA04D3"/>
    <w:rsid w:val="00DA291C"/>
    <w:rsid w:val="00DA5884"/>
    <w:rsid w:val="00DB36E2"/>
    <w:rsid w:val="00DD13FD"/>
    <w:rsid w:val="00DE7B40"/>
    <w:rsid w:val="00E15E51"/>
    <w:rsid w:val="00E46E84"/>
    <w:rsid w:val="00E50B51"/>
    <w:rsid w:val="00E53AC8"/>
    <w:rsid w:val="00E745E2"/>
    <w:rsid w:val="00E93032"/>
    <w:rsid w:val="00EA39DF"/>
    <w:rsid w:val="00EC2095"/>
    <w:rsid w:val="00EC59E6"/>
    <w:rsid w:val="00ED0BA2"/>
    <w:rsid w:val="00EF0389"/>
    <w:rsid w:val="00EF4D09"/>
    <w:rsid w:val="00F30B2E"/>
    <w:rsid w:val="00F651DC"/>
    <w:rsid w:val="00F90C5F"/>
    <w:rsid w:val="00FB0CB2"/>
    <w:rsid w:val="00FB4E73"/>
    <w:rsid w:val="00FB75A2"/>
    <w:rsid w:val="00FC5307"/>
    <w:rsid w:val="00FD2149"/>
    <w:rsid w:val="00FE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2C6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8C2C6F"/>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2F1"/>
    <w:pPr>
      <w:ind w:left="720"/>
      <w:contextualSpacing/>
    </w:pPr>
  </w:style>
  <w:style w:type="character" w:styleId="a4">
    <w:name w:val="Hyperlink"/>
    <w:basedOn w:val="a0"/>
    <w:uiPriority w:val="99"/>
    <w:unhideWhenUsed/>
    <w:qFormat/>
    <w:rsid w:val="00F30B2E"/>
    <w:rPr>
      <w:color w:val="0000FF" w:themeColor="hyperlink"/>
      <w:u w:val="single"/>
    </w:rPr>
  </w:style>
  <w:style w:type="paragraph" w:styleId="a5">
    <w:name w:val="Normal (Web)"/>
    <w:basedOn w:val="a"/>
    <w:uiPriority w:val="99"/>
    <w:semiHidden/>
    <w:unhideWhenUsed/>
    <w:rsid w:val="00DD1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FB4E73"/>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rsid w:val="008C2C6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8C2C6F"/>
    <w:rPr>
      <w:rFonts w:ascii="Calibri" w:eastAsia="Times New Roman" w:hAnsi="Calibri" w:cs="Times New Roman"/>
      <w:b/>
      <w:bCs/>
      <w:sz w:val="28"/>
      <w:szCs w:val="28"/>
      <w:lang w:eastAsia="ru-RU"/>
    </w:rPr>
  </w:style>
  <w:style w:type="paragraph" w:styleId="a7">
    <w:name w:val="No Spacing"/>
    <w:uiPriority w:val="1"/>
    <w:qFormat/>
    <w:rsid w:val="007C30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2C6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8C2C6F"/>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2F1"/>
    <w:pPr>
      <w:ind w:left="720"/>
      <w:contextualSpacing/>
    </w:pPr>
  </w:style>
  <w:style w:type="character" w:styleId="a4">
    <w:name w:val="Hyperlink"/>
    <w:basedOn w:val="a0"/>
    <w:uiPriority w:val="99"/>
    <w:unhideWhenUsed/>
    <w:qFormat/>
    <w:rsid w:val="00F30B2E"/>
    <w:rPr>
      <w:color w:val="0000FF" w:themeColor="hyperlink"/>
      <w:u w:val="single"/>
    </w:rPr>
  </w:style>
  <w:style w:type="paragraph" w:styleId="a5">
    <w:name w:val="Normal (Web)"/>
    <w:basedOn w:val="a"/>
    <w:uiPriority w:val="99"/>
    <w:semiHidden/>
    <w:unhideWhenUsed/>
    <w:rsid w:val="00DD13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FB4E73"/>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rsid w:val="008C2C6F"/>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8C2C6F"/>
    <w:rPr>
      <w:rFonts w:ascii="Calibri" w:eastAsia="Times New Roman" w:hAnsi="Calibri" w:cs="Times New Roman"/>
      <w:b/>
      <w:bCs/>
      <w:sz w:val="28"/>
      <w:szCs w:val="28"/>
      <w:lang w:eastAsia="ru-RU"/>
    </w:rPr>
  </w:style>
  <w:style w:type="paragraph" w:styleId="a7">
    <w:name w:val="No Spacing"/>
    <w:uiPriority w:val="1"/>
    <w:qFormat/>
    <w:rsid w:val="007C3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2775">
      <w:bodyDiv w:val="1"/>
      <w:marLeft w:val="0"/>
      <w:marRight w:val="0"/>
      <w:marTop w:val="0"/>
      <w:marBottom w:val="0"/>
      <w:divBdr>
        <w:top w:val="none" w:sz="0" w:space="0" w:color="auto"/>
        <w:left w:val="none" w:sz="0" w:space="0" w:color="auto"/>
        <w:bottom w:val="none" w:sz="0" w:space="0" w:color="auto"/>
        <w:right w:val="none" w:sz="0" w:space="0" w:color="auto"/>
      </w:divBdr>
    </w:div>
    <w:div w:id="956451564">
      <w:bodyDiv w:val="1"/>
      <w:marLeft w:val="0"/>
      <w:marRight w:val="0"/>
      <w:marTop w:val="0"/>
      <w:marBottom w:val="0"/>
      <w:divBdr>
        <w:top w:val="none" w:sz="0" w:space="0" w:color="auto"/>
        <w:left w:val="none" w:sz="0" w:space="0" w:color="auto"/>
        <w:bottom w:val="none" w:sz="0" w:space="0" w:color="auto"/>
        <w:right w:val="none" w:sz="0" w:space="0" w:color="auto"/>
      </w:divBdr>
    </w:div>
    <w:div w:id="21359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20C3BF93E58C3487F29B8327E109BC8C6A1E126BFCF342B35CF9DC2D64A85B046083DD25F2E9CEDB1F8E2F345D1C7893FCD10FDAD8A9F2nDX1H" TargetMode="External"/><Relationship Id="rId3" Type="http://schemas.openxmlformats.org/officeDocument/2006/relationships/styles" Target="styles.xml"/><Relationship Id="rId7" Type="http://schemas.openxmlformats.org/officeDocument/2006/relationships/hyperlink" Target="consultantplus://offline/ref=3E20074CDBF383290DF09986DAECF2130B5B4A0C69F14D5DF35976A385E75B8B9563372DD6FBB8175C2B33F34EFE31B57FD9445B44B2C3j1Y5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AB40BA227B47D12FB84652FCC8E4F1EB6D5777E78526F17B971F04C6462BC8BE968EE6DEA80370A21F5613703DC4F86904E8Do1XFH" TargetMode="External"/><Relationship Id="rId4" Type="http://schemas.microsoft.com/office/2007/relationships/stylesWithEffects" Target="stylesWithEffects.xml"/><Relationship Id="rId9" Type="http://schemas.openxmlformats.org/officeDocument/2006/relationships/hyperlink" Target="consultantplus://offline/ref=8AB40BA227B47D12FB84652FCC8E4F1EB6D4757F70526F17B971F04C6462BC8BE968EE6BE1D4664C76F3356459894A9890508F16B00D455FoFX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ED85-070C-4FF6-B5A1-18EE53D9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Баумцвейгер Ольга Геннадьевна</dc:creator>
  <cp:lastModifiedBy>Егорова Наталья Георгиевна</cp:lastModifiedBy>
  <cp:revision>2</cp:revision>
  <cp:lastPrinted>2024-02-27T00:43:00Z</cp:lastPrinted>
  <dcterms:created xsi:type="dcterms:W3CDTF">2024-09-06T07:35:00Z</dcterms:created>
  <dcterms:modified xsi:type="dcterms:W3CDTF">2024-09-06T07:35:00Z</dcterms:modified>
</cp:coreProperties>
</file>